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DE1B" w14:textId="34F024A9" w:rsidR="0016575B" w:rsidRDefault="005D2E77" w:rsidP="000A72F0">
      <w:pPr>
        <w:adjustRightInd w:val="0"/>
        <w:snapToGrid w:val="0"/>
        <w:rPr>
          <w:rFonts w:eastAsia="標楷體"/>
          <w:b/>
          <w:bCs/>
          <w:sz w:val="32"/>
          <w:szCs w:val="32"/>
        </w:rPr>
      </w:pPr>
      <w:r>
        <w:rPr>
          <w:rFonts w:eastAsia="標楷體"/>
          <w:b/>
          <w:bCs/>
          <w:noProof/>
          <w:sz w:val="32"/>
          <w:szCs w:val="32"/>
          <w:lang w:eastAsia="zh-CN"/>
        </w:rPr>
        <mc:AlternateContent>
          <mc:Choice Requires="wps">
            <w:drawing>
              <wp:anchor distT="0" distB="0" distL="114300" distR="114300" simplePos="0" relativeHeight="251659264" behindDoc="0" locked="0" layoutInCell="1" allowOverlap="1" wp14:anchorId="33F81FF3" wp14:editId="7A7BDCBD">
                <wp:simplePos x="0" y="0"/>
                <wp:positionH relativeFrom="column">
                  <wp:posOffset>-23495</wp:posOffset>
                </wp:positionH>
                <wp:positionV relativeFrom="paragraph">
                  <wp:posOffset>-9525</wp:posOffset>
                </wp:positionV>
                <wp:extent cx="1062110" cy="555674"/>
                <wp:effectExtent l="0" t="0" r="24130" b="15875"/>
                <wp:wrapNone/>
                <wp:docPr id="2" name="文字方塊 2"/>
                <wp:cNvGraphicFramePr/>
                <a:graphic xmlns:a="http://schemas.openxmlformats.org/drawingml/2006/main">
                  <a:graphicData uri="http://schemas.microsoft.com/office/word/2010/wordprocessingShape">
                    <wps:wsp>
                      <wps:cNvSpPr txBox="1"/>
                      <wps:spPr>
                        <a:xfrm>
                          <a:off x="0" y="0"/>
                          <a:ext cx="1062110" cy="555674"/>
                        </a:xfrm>
                        <a:prstGeom prst="rect">
                          <a:avLst/>
                        </a:prstGeom>
                        <a:solidFill>
                          <a:schemeClr val="lt1"/>
                        </a:solidFill>
                        <a:ln w="6350">
                          <a:solidFill>
                            <a:prstClr val="black"/>
                          </a:solidFill>
                        </a:ln>
                      </wps:spPr>
                      <wps:txbx>
                        <w:txbxContent>
                          <w:p w14:paraId="36B60C55" w14:textId="4015B258" w:rsidR="005D2E77" w:rsidRDefault="00E22F95">
                            <w:r w:rsidRPr="005D2E77">
                              <w:rPr>
                                <w:rFonts w:eastAsia="標楷體" w:hint="eastAsia"/>
                                <w:b/>
                                <w:bCs/>
                                <w:sz w:val="32"/>
                                <w:szCs w:val="32"/>
                              </w:rPr>
                              <w:t>論文格式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81FF3" id="_x0000_t202" coordsize="21600,21600" o:spt="202" path="m,l,21600r21600,l21600,xe">
                <v:stroke joinstyle="miter"/>
                <v:path gradientshapeok="t" o:connecttype="rect"/>
              </v:shapetype>
              <v:shape id="文字方塊 2" o:spid="_x0000_s1026" type="#_x0000_t202" style="position:absolute;margin-left:-1.85pt;margin-top:-.75pt;width:83.6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seNwIAAHw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" fillcolor="white [3201]" strokeweight=".5pt">
                <v:textbox>
                  <w:txbxContent>
                    <w:p w14:paraId="36B60C55" w14:textId="4015B258" w:rsidR="005D2E77" w:rsidRDefault="00E22F95">
                      <w:r w:rsidRPr="005D2E77">
                        <w:rPr>
                          <w:rFonts w:eastAsia="標楷體" w:hint="eastAsia"/>
                          <w:b/>
                          <w:bCs/>
                          <w:sz w:val="32"/>
                          <w:szCs w:val="32"/>
                        </w:rPr>
                        <w:t>論文格式</w:t>
                      </w:r>
                    </w:p>
                  </w:txbxContent>
                </v:textbox>
              </v:shape>
            </w:pict>
          </mc:Fallback>
        </mc:AlternateContent>
      </w:r>
    </w:p>
    <w:p w14:paraId="23F67D44" w14:textId="77777777" w:rsidR="00146956" w:rsidRDefault="00146956" w:rsidP="0016575B">
      <w:pPr>
        <w:adjustRightInd w:val="0"/>
        <w:snapToGrid w:val="0"/>
        <w:jc w:val="center"/>
        <w:rPr>
          <w:rFonts w:eastAsia="標楷體"/>
          <w:b/>
          <w:bCs/>
          <w:sz w:val="32"/>
          <w:szCs w:val="32"/>
        </w:rPr>
      </w:pPr>
    </w:p>
    <w:p w14:paraId="17CEA1E7" w14:textId="75C2CE59" w:rsidR="0016575B" w:rsidRPr="00CB1105" w:rsidRDefault="00E22F95" w:rsidP="0016575B">
      <w:pPr>
        <w:adjustRightInd w:val="0"/>
        <w:snapToGrid w:val="0"/>
        <w:jc w:val="center"/>
        <w:rPr>
          <w:rFonts w:eastAsia="標楷體"/>
          <w:b/>
          <w:bCs/>
          <w:sz w:val="32"/>
          <w:szCs w:val="32"/>
          <w:lang w:eastAsia="zh-CN"/>
        </w:rPr>
      </w:pPr>
      <w:r w:rsidRPr="00CB1105">
        <w:rPr>
          <w:rFonts w:eastAsia="標楷體" w:hint="eastAsia"/>
          <w:b/>
          <w:bCs/>
          <w:sz w:val="32"/>
          <w:szCs w:val="32"/>
        </w:rPr>
        <w:t>知識共享背景下期刊商業模式的創新</w:t>
      </w:r>
    </w:p>
    <w:p w14:paraId="6D25EA90" w14:textId="77777777" w:rsidR="0016575B" w:rsidRDefault="0016575B" w:rsidP="0016575B">
      <w:pPr>
        <w:adjustRightInd w:val="0"/>
        <w:snapToGrid w:val="0"/>
        <w:jc w:val="center"/>
        <w:rPr>
          <w:b/>
          <w:bCs/>
          <w:sz w:val="28"/>
          <w:szCs w:val="28"/>
        </w:rPr>
      </w:pPr>
      <w:r w:rsidRPr="00CB1105">
        <w:rPr>
          <w:b/>
          <w:bCs/>
          <w:sz w:val="28"/>
          <w:szCs w:val="28"/>
        </w:rPr>
        <w:t xml:space="preserve">Innovation of </w:t>
      </w:r>
      <w:r>
        <w:rPr>
          <w:rFonts w:hint="eastAsia"/>
          <w:b/>
          <w:bCs/>
          <w:sz w:val="28"/>
          <w:szCs w:val="28"/>
        </w:rPr>
        <w:t>P</w:t>
      </w:r>
      <w:r w:rsidRPr="00CB1105">
        <w:rPr>
          <w:b/>
          <w:bCs/>
          <w:sz w:val="28"/>
          <w:szCs w:val="28"/>
        </w:rPr>
        <w:t xml:space="preserve">eriodical </w:t>
      </w:r>
      <w:r>
        <w:rPr>
          <w:rFonts w:hint="eastAsia"/>
          <w:b/>
          <w:bCs/>
          <w:sz w:val="28"/>
          <w:szCs w:val="28"/>
        </w:rPr>
        <w:t>B</w:t>
      </w:r>
      <w:r w:rsidRPr="00CB1105">
        <w:rPr>
          <w:b/>
          <w:bCs/>
          <w:sz w:val="28"/>
          <w:szCs w:val="28"/>
        </w:rPr>
        <w:t xml:space="preserve">usiness </w:t>
      </w:r>
      <w:r>
        <w:rPr>
          <w:rFonts w:hint="eastAsia"/>
          <w:b/>
          <w:bCs/>
          <w:sz w:val="28"/>
          <w:szCs w:val="28"/>
        </w:rPr>
        <w:t>M</w:t>
      </w:r>
      <w:r w:rsidRPr="00CB1105">
        <w:rPr>
          <w:b/>
          <w:bCs/>
          <w:sz w:val="28"/>
          <w:szCs w:val="28"/>
        </w:rPr>
        <w:t>odel</w:t>
      </w:r>
    </w:p>
    <w:p w14:paraId="62A499BC" w14:textId="77777777" w:rsidR="007B1727" w:rsidRPr="00FE2580" w:rsidRDefault="0016575B" w:rsidP="0016575B">
      <w:pPr>
        <w:adjustRightInd w:val="0"/>
        <w:snapToGrid w:val="0"/>
        <w:jc w:val="center"/>
        <w:rPr>
          <w:rFonts w:eastAsia="標楷體"/>
          <w:b/>
          <w:sz w:val="28"/>
          <w:szCs w:val="28"/>
        </w:rPr>
      </w:pPr>
      <w:r w:rsidRPr="00CB1105">
        <w:rPr>
          <w:b/>
          <w:bCs/>
          <w:sz w:val="28"/>
          <w:szCs w:val="28"/>
        </w:rPr>
        <w:t xml:space="preserve">under the </w:t>
      </w:r>
      <w:r>
        <w:rPr>
          <w:rFonts w:hint="eastAsia"/>
          <w:b/>
          <w:bCs/>
          <w:sz w:val="28"/>
          <w:szCs w:val="28"/>
        </w:rPr>
        <w:t>B</w:t>
      </w:r>
      <w:r w:rsidRPr="00CB1105">
        <w:rPr>
          <w:b/>
          <w:bCs/>
          <w:sz w:val="28"/>
          <w:szCs w:val="28"/>
        </w:rPr>
        <w:t xml:space="preserve">ackground of </w:t>
      </w:r>
      <w:r>
        <w:rPr>
          <w:rFonts w:hint="eastAsia"/>
          <w:b/>
          <w:bCs/>
          <w:sz w:val="28"/>
          <w:szCs w:val="28"/>
        </w:rPr>
        <w:t>K</w:t>
      </w:r>
      <w:r w:rsidRPr="00CB1105">
        <w:rPr>
          <w:b/>
          <w:bCs/>
          <w:sz w:val="28"/>
          <w:szCs w:val="28"/>
        </w:rPr>
        <w:t xml:space="preserve">nowledge </w:t>
      </w:r>
      <w:r>
        <w:rPr>
          <w:rFonts w:hint="eastAsia"/>
          <w:b/>
          <w:bCs/>
          <w:sz w:val="28"/>
          <w:szCs w:val="28"/>
        </w:rPr>
        <w:t>S</w:t>
      </w:r>
      <w:r w:rsidRPr="00CB1105">
        <w:rPr>
          <w:b/>
          <w:bCs/>
          <w:sz w:val="28"/>
          <w:szCs w:val="28"/>
        </w:rPr>
        <w:t>haring</w:t>
      </w:r>
      <w:r w:rsidR="007B1727" w:rsidRPr="00FE2580">
        <w:rPr>
          <w:rFonts w:eastAsia="標楷體" w:hint="eastAsia"/>
          <w:b/>
          <w:sz w:val="28"/>
          <w:szCs w:val="28"/>
        </w:rPr>
        <w:t xml:space="preserve"> Consideration</w:t>
      </w:r>
    </w:p>
    <w:p w14:paraId="5FAAB236" w14:textId="12D78A99" w:rsidR="00F74B9A" w:rsidRDefault="00F74B9A" w:rsidP="00684ED8">
      <w:pPr>
        <w:adjustRightInd w:val="0"/>
        <w:snapToGrid w:val="0"/>
        <w:jc w:val="center"/>
        <w:rPr>
          <w:rFonts w:eastAsia="標楷體"/>
          <w:sz w:val="28"/>
          <w:szCs w:val="28"/>
        </w:rPr>
      </w:pPr>
    </w:p>
    <w:p w14:paraId="71ECD4AA" w14:textId="57100F0D" w:rsidR="00742DBA" w:rsidRDefault="00E22F95" w:rsidP="00684ED8">
      <w:pPr>
        <w:adjustRightInd w:val="0"/>
        <w:snapToGrid w:val="0"/>
        <w:jc w:val="center"/>
        <w:rPr>
          <w:rFonts w:eastAsia="標楷體"/>
          <w:sz w:val="28"/>
          <w:szCs w:val="28"/>
          <w:lang w:eastAsia="zh-CN"/>
        </w:rPr>
      </w:pPr>
      <w:r>
        <w:rPr>
          <w:rFonts w:eastAsia="標楷體" w:hAnsi="標楷體" w:hint="eastAsia"/>
          <w:sz w:val="28"/>
          <w:szCs w:val="28"/>
        </w:rPr>
        <w:t>楊國華</w:t>
      </w:r>
      <w:r w:rsidR="00742DBA">
        <w:rPr>
          <w:rStyle w:val="ae"/>
          <w:rFonts w:eastAsia="標楷體" w:hAnsi="標楷體"/>
          <w:sz w:val="28"/>
          <w:szCs w:val="28"/>
          <w:lang w:eastAsia="zh-CN"/>
        </w:rPr>
        <w:footnoteReference w:id="1"/>
      </w:r>
      <w:r w:rsidR="00742DBA" w:rsidRPr="00742DBA">
        <w:rPr>
          <w:rFonts w:eastAsia="標楷體" w:hAnsi="標楷體" w:hint="eastAsia"/>
          <w:sz w:val="28"/>
          <w:szCs w:val="28"/>
          <w:vertAlign w:val="superscript"/>
          <w:lang w:eastAsia="zh-CN"/>
        </w:rPr>
        <w:t>*</w:t>
      </w:r>
    </w:p>
    <w:p w14:paraId="228FFB09" w14:textId="097B56DC" w:rsidR="00742DBA" w:rsidRDefault="00742DBA" w:rsidP="00684ED8">
      <w:pPr>
        <w:adjustRightInd w:val="0"/>
        <w:snapToGrid w:val="0"/>
        <w:jc w:val="center"/>
        <w:rPr>
          <w:rFonts w:eastAsia="標楷體" w:hAnsi="標楷體"/>
          <w:lang w:eastAsia="zh-CN"/>
        </w:rPr>
      </w:pPr>
      <w:r>
        <w:rPr>
          <w:rFonts w:eastAsia="標楷體" w:hAnsi="標楷體"/>
          <w:lang w:eastAsia="zh-CN"/>
        </w:rPr>
        <w:t>Gwo</w:t>
      </w:r>
      <w:r w:rsidRPr="000B7F40">
        <w:rPr>
          <w:rFonts w:eastAsia="標楷體" w:hAnsi="標楷體"/>
          <w:lang w:eastAsia="zh-CN"/>
        </w:rPr>
        <w:t>-</w:t>
      </w:r>
      <w:r>
        <w:rPr>
          <w:rFonts w:eastAsia="標楷體" w:hAnsi="標楷體"/>
          <w:lang w:eastAsia="zh-CN"/>
        </w:rPr>
        <w:t>Hua</w:t>
      </w:r>
      <w:r>
        <w:rPr>
          <w:rFonts w:ascii="SimSun" w:eastAsia="SimSun" w:hAnsi="SimSun" w:hint="eastAsia"/>
          <w:lang w:eastAsia="zh-CN"/>
        </w:rPr>
        <w:t xml:space="preserve"> </w:t>
      </w:r>
      <w:r>
        <w:rPr>
          <w:rFonts w:eastAsia="標楷體" w:hAnsi="標楷體"/>
          <w:lang w:eastAsia="zh-CN"/>
        </w:rPr>
        <w:t>Yang</w:t>
      </w:r>
    </w:p>
    <w:p w14:paraId="37214689" w14:textId="02A450D9" w:rsidR="006F55FE" w:rsidRDefault="006F55FE" w:rsidP="001143D8">
      <w:pPr>
        <w:adjustRightInd w:val="0"/>
        <w:snapToGrid w:val="0"/>
        <w:jc w:val="center"/>
        <w:rPr>
          <w:rFonts w:eastAsia="標楷體"/>
          <w:lang w:eastAsia="zh-CN"/>
        </w:rPr>
      </w:pPr>
    </w:p>
    <w:p w14:paraId="74BE363F" w14:textId="77777777" w:rsidR="00742DBA" w:rsidRPr="00986914" w:rsidRDefault="00742DBA" w:rsidP="001143D8">
      <w:pPr>
        <w:adjustRightInd w:val="0"/>
        <w:snapToGrid w:val="0"/>
        <w:jc w:val="center"/>
        <w:rPr>
          <w:rFonts w:eastAsia="標楷體"/>
          <w:lang w:eastAsia="zh-CN"/>
        </w:rPr>
      </w:pPr>
    </w:p>
    <w:p w14:paraId="129BBD08" w14:textId="77777777" w:rsidR="006F55FE" w:rsidRPr="001143D8" w:rsidRDefault="00FA080D" w:rsidP="00986914">
      <w:pPr>
        <w:widowControl/>
        <w:overflowPunct w:val="0"/>
        <w:autoSpaceDE w:val="0"/>
        <w:autoSpaceDN w:val="0"/>
        <w:adjustRightInd w:val="0"/>
        <w:snapToGrid w:val="0"/>
        <w:jc w:val="center"/>
        <w:textAlignment w:val="baseline"/>
        <w:rPr>
          <w:rFonts w:eastAsia="標楷體"/>
          <w:b/>
          <w:kern w:val="0"/>
          <w:sz w:val="28"/>
          <w:szCs w:val="28"/>
          <w:lang w:eastAsia="zh-CN"/>
        </w:rPr>
      </w:pPr>
      <w:r w:rsidRPr="001143D8">
        <w:rPr>
          <w:rFonts w:eastAsia="標楷體" w:hAnsi="標楷體" w:hint="eastAsia"/>
          <w:b/>
          <w:kern w:val="0"/>
          <w:sz w:val="28"/>
          <w:szCs w:val="28"/>
          <w:lang w:eastAsia="zh-CN"/>
        </w:rPr>
        <w:t>摘要</w:t>
      </w:r>
    </w:p>
    <w:p w14:paraId="7BAF856A" w14:textId="7471A572" w:rsidR="006F55FE" w:rsidRPr="00986914" w:rsidRDefault="00E22F95" w:rsidP="00684ED8">
      <w:pPr>
        <w:widowControl/>
        <w:overflowPunct w:val="0"/>
        <w:autoSpaceDE w:val="0"/>
        <w:autoSpaceDN w:val="0"/>
        <w:adjustRightInd w:val="0"/>
        <w:snapToGrid w:val="0"/>
        <w:ind w:firstLineChars="200" w:firstLine="480"/>
        <w:jc w:val="both"/>
        <w:textAlignment w:val="baseline"/>
        <w:rPr>
          <w:rFonts w:eastAsia="標楷體"/>
          <w:kern w:val="0"/>
          <w:szCs w:val="20"/>
          <w:lang w:eastAsia="zh-CN"/>
        </w:rPr>
      </w:pPr>
      <w:r w:rsidRPr="00A9009B">
        <w:rPr>
          <w:rFonts w:eastAsia="標楷體" w:hint="eastAsia"/>
          <w:kern w:val="0"/>
          <w:szCs w:val="20"/>
        </w:rPr>
        <w:t>論文版面配置上下左右邊框皆為</w:t>
      </w:r>
      <w:r w:rsidRPr="00A9009B">
        <w:rPr>
          <w:rFonts w:eastAsia="標楷體"/>
          <w:kern w:val="0"/>
          <w:szCs w:val="20"/>
        </w:rPr>
        <w:t>2.8cm</w:t>
      </w:r>
      <w:r w:rsidRPr="00D00AD0">
        <w:rPr>
          <w:rFonts w:eastAsia="標楷體" w:hint="eastAsia"/>
          <w:kern w:val="0"/>
          <w:szCs w:val="20"/>
        </w:rPr>
        <w:t>，</w:t>
      </w:r>
      <w:r w:rsidRPr="00A9009B">
        <w:rPr>
          <w:rFonts w:eastAsia="標楷體" w:hint="eastAsia"/>
          <w:kern w:val="0"/>
          <w:szCs w:val="20"/>
        </w:rPr>
        <w:t>中</w:t>
      </w:r>
      <w:r>
        <w:rPr>
          <w:rFonts w:eastAsia="標楷體" w:hAnsi="標楷體" w:hint="eastAsia"/>
          <w:kern w:val="0"/>
          <w:szCs w:val="20"/>
        </w:rPr>
        <w:t>文題目為</w:t>
      </w:r>
      <w:r>
        <w:rPr>
          <w:rFonts w:eastAsia="標楷體" w:hAnsi="標楷體"/>
          <w:kern w:val="0"/>
          <w:szCs w:val="20"/>
        </w:rPr>
        <w:t>16</w:t>
      </w:r>
      <w:r>
        <w:rPr>
          <w:rFonts w:eastAsia="標楷體" w:hAnsi="標楷體" w:hint="eastAsia"/>
          <w:kern w:val="0"/>
          <w:szCs w:val="20"/>
        </w:rPr>
        <w:t>號字粗體</w:t>
      </w:r>
      <w:r w:rsidRPr="00D00AD0">
        <w:rPr>
          <w:rFonts w:eastAsia="標楷體" w:hint="eastAsia"/>
          <w:kern w:val="0"/>
          <w:szCs w:val="20"/>
        </w:rPr>
        <w:t>，</w:t>
      </w:r>
      <w:r>
        <w:rPr>
          <w:rFonts w:eastAsia="標楷體" w:hint="eastAsia"/>
          <w:kern w:val="0"/>
          <w:szCs w:val="20"/>
        </w:rPr>
        <w:t>英文題目</w:t>
      </w:r>
      <w:r>
        <w:rPr>
          <w:rFonts w:eastAsia="標楷體" w:hAnsi="標楷體" w:hint="eastAsia"/>
          <w:kern w:val="0"/>
          <w:szCs w:val="20"/>
        </w:rPr>
        <w:t>為</w:t>
      </w:r>
      <w:r>
        <w:rPr>
          <w:rFonts w:eastAsia="標楷體" w:hAnsi="標楷體"/>
          <w:kern w:val="0"/>
          <w:szCs w:val="20"/>
        </w:rPr>
        <w:t>14</w:t>
      </w:r>
      <w:r>
        <w:rPr>
          <w:rFonts w:eastAsia="標楷體" w:hAnsi="標楷體" w:hint="eastAsia"/>
          <w:kern w:val="0"/>
          <w:szCs w:val="20"/>
        </w:rPr>
        <w:t>號字粗體</w:t>
      </w:r>
      <w:r w:rsidRPr="00D00AD0">
        <w:rPr>
          <w:rFonts w:eastAsia="標楷體" w:hint="eastAsia"/>
          <w:kern w:val="0"/>
          <w:szCs w:val="20"/>
        </w:rPr>
        <w:t>，</w:t>
      </w:r>
      <w:r>
        <w:rPr>
          <w:rFonts w:eastAsia="標楷體" w:hint="eastAsia"/>
          <w:kern w:val="0"/>
          <w:szCs w:val="20"/>
        </w:rPr>
        <w:t>全文包含題目摘要</w:t>
      </w:r>
      <w:r>
        <w:rPr>
          <w:rFonts w:eastAsia="標楷體"/>
          <w:kern w:val="0"/>
          <w:szCs w:val="20"/>
        </w:rPr>
        <w:t>…</w:t>
      </w:r>
      <w:r>
        <w:rPr>
          <w:rFonts w:eastAsia="標楷體" w:hint="eastAsia"/>
          <w:kern w:val="0"/>
          <w:szCs w:val="20"/>
        </w:rPr>
        <w:t>等</w:t>
      </w:r>
      <w:r w:rsidRPr="00D00AD0">
        <w:rPr>
          <w:rFonts w:eastAsia="標楷體" w:hint="eastAsia"/>
          <w:kern w:val="0"/>
          <w:szCs w:val="20"/>
        </w:rPr>
        <w:t>，</w:t>
      </w:r>
      <w:r>
        <w:rPr>
          <w:rFonts w:eastAsia="標楷體" w:hint="eastAsia"/>
          <w:kern w:val="0"/>
          <w:szCs w:val="20"/>
        </w:rPr>
        <w:t>中文皆是標楷體</w:t>
      </w:r>
      <w:r w:rsidRPr="00D00AD0">
        <w:rPr>
          <w:rFonts w:eastAsia="標楷體" w:hint="eastAsia"/>
          <w:kern w:val="0"/>
          <w:szCs w:val="20"/>
        </w:rPr>
        <w:t>，</w:t>
      </w:r>
      <w:r>
        <w:rPr>
          <w:rFonts w:eastAsia="標楷體" w:hint="eastAsia"/>
          <w:kern w:val="0"/>
          <w:szCs w:val="20"/>
        </w:rPr>
        <w:t>英文皆是</w:t>
      </w:r>
      <w:r>
        <w:rPr>
          <w:rFonts w:eastAsia="標楷體"/>
          <w:kern w:val="0"/>
          <w:szCs w:val="20"/>
        </w:rPr>
        <w:t>Times New Roman</w:t>
      </w:r>
      <w:r w:rsidRPr="00D00AD0">
        <w:rPr>
          <w:rFonts w:eastAsia="標楷體" w:hint="eastAsia"/>
          <w:kern w:val="0"/>
          <w:szCs w:val="20"/>
        </w:rPr>
        <w:t>，</w:t>
      </w:r>
      <w:r>
        <w:rPr>
          <w:rFonts w:eastAsia="標楷體" w:hint="eastAsia"/>
          <w:kern w:val="0"/>
          <w:szCs w:val="20"/>
        </w:rPr>
        <w:t>中英文摘要標題皆為</w:t>
      </w:r>
      <w:r>
        <w:rPr>
          <w:rFonts w:eastAsia="標楷體"/>
          <w:kern w:val="0"/>
          <w:szCs w:val="20"/>
        </w:rPr>
        <w:t>14</w:t>
      </w:r>
      <w:r>
        <w:rPr>
          <w:rFonts w:eastAsia="標楷體" w:hint="eastAsia"/>
          <w:kern w:val="0"/>
          <w:szCs w:val="20"/>
        </w:rPr>
        <w:t>號字粗體</w:t>
      </w:r>
      <w:r w:rsidRPr="00D00AD0">
        <w:rPr>
          <w:rFonts w:eastAsia="標楷體" w:hint="eastAsia"/>
          <w:kern w:val="0"/>
          <w:szCs w:val="20"/>
        </w:rPr>
        <w:t>，</w:t>
      </w:r>
      <w:r>
        <w:rPr>
          <w:rFonts w:eastAsia="標楷體" w:hint="eastAsia"/>
          <w:kern w:val="0"/>
          <w:szCs w:val="20"/>
        </w:rPr>
        <w:t>作者中文姓名</w:t>
      </w:r>
      <w:r>
        <w:rPr>
          <w:rFonts w:eastAsia="標楷體"/>
          <w:kern w:val="0"/>
          <w:szCs w:val="20"/>
        </w:rPr>
        <w:t>14</w:t>
      </w:r>
      <w:r>
        <w:rPr>
          <w:rFonts w:eastAsia="標楷體" w:hint="eastAsia"/>
          <w:kern w:val="0"/>
          <w:szCs w:val="20"/>
        </w:rPr>
        <w:t>號字不要粗體</w:t>
      </w:r>
      <w:r w:rsidRPr="00D00AD0">
        <w:rPr>
          <w:rFonts w:eastAsia="標楷體" w:hint="eastAsia"/>
          <w:kern w:val="0"/>
          <w:szCs w:val="20"/>
        </w:rPr>
        <w:t>，</w:t>
      </w:r>
      <w:r>
        <w:rPr>
          <w:rFonts w:eastAsia="標楷體" w:hint="eastAsia"/>
          <w:kern w:val="0"/>
          <w:szCs w:val="20"/>
        </w:rPr>
        <w:t>作者英文姓名</w:t>
      </w:r>
      <w:r>
        <w:rPr>
          <w:rFonts w:eastAsia="標楷體"/>
          <w:kern w:val="0"/>
          <w:szCs w:val="20"/>
        </w:rPr>
        <w:t>12</w:t>
      </w:r>
      <w:r>
        <w:rPr>
          <w:rFonts w:eastAsia="標楷體" w:hint="eastAsia"/>
          <w:kern w:val="0"/>
          <w:szCs w:val="20"/>
        </w:rPr>
        <w:t>號字也不要粗體</w:t>
      </w:r>
      <w:r w:rsidRPr="00D00AD0">
        <w:rPr>
          <w:rFonts w:eastAsia="標楷體" w:hint="eastAsia"/>
          <w:kern w:val="0"/>
          <w:szCs w:val="20"/>
        </w:rPr>
        <w:t>，</w:t>
      </w:r>
      <w:r>
        <w:rPr>
          <w:rFonts w:eastAsia="標楷體" w:hint="eastAsia"/>
          <w:kern w:val="0"/>
          <w:szCs w:val="20"/>
        </w:rPr>
        <w:t>通訊作者無論第幾作者皆能擔任</w:t>
      </w:r>
      <w:r w:rsidRPr="00D00AD0">
        <w:rPr>
          <w:rFonts w:eastAsia="標楷體" w:hint="eastAsia"/>
          <w:kern w:val="0"/>
          <w:szCs w:val="20"/>
        </w:rPr>
        <w:t>，</w:t>
      </w:r>
      <w:r>
        <w:rPr>
          <w:rFonts w:eastAsia="標楷體" w:hint="eastAsia"/>
          <w:kern w:val="0"/>
          <w:szCs w:val="20"/>
        </w:rPr>
        <w:t>可是每篇作者僅有一位</w:t>
      </w:r>
      <w:r w:rsidRPr="00D00AD0">
        <w:rPr>
          <w:rFonts w:eastAsia="標楷體" w:hint="eastAsia"/>
          <w:kern w:val="0"/>
          <w:szCs w:val="20"/>
        </w:rPr>
        <w:t>，</w:t>
      </w:r>
      <w:r>
        <w:rPr>
          <w:rFonts w:eastAsia="標楷體" w:hint="eastAsia"/>
          <w:kern w:val="0"/>
          <w:szCs w:val="20"/>
        </w:rPr>
        <w:t>內文段落設定都一樣</w:t>
      </w:r>
      <w:r w:rsidRPr="00D00AD0">
        <w:rPr>
          <w:rFonts w:eastAsia="標楷體" w:hint="eastAsia"/>
          <w:kern w:val="0"/>
          <w:szCs w:val="20"/>
        </w:rPr>
        <w:t>，</w:t>
      </w:r>
      <w:r>
        <w:rPr>
          <w:rFonts w:eastAsia="標楷體" w:hint="eastAsia"/>
          <w:kern w:val="0"/>
          <w:szCs w:val="20"/>
        </w:rPr>
        <w:t>第一行必須空二字符</w:t>
      </w:r>
      <w:r w:rsidRPr="00D00AD0">
        <w:rPr>
          <w:rFonts w:eastAsia="標楷體" w:hint="eastAsia"/>
          <w:kern w:val="0"/>
          <w:szCs w:val="20"/>
        </w:rPr>
        <w:t>，</w:t>
      </w:r>
      <w:r>
        <w:rPr>
          <w:rFonts w:eastAsia="標楷體" w:hint="eastAsia"/>
          <w:kern w:val="0"/>
          <w:szCs w:val="20"/>
        </w:rPr>
        <w:t>請看圖</w:t>
      </w:r>
      <w:r>
        <w:rPr>
          <w:rFonts w:eastAsia="標楷體"/>
          <w:kern w:val="0"/>
          <w:szCs w:val="20"/>
        </w:rPr>
        <w:t>1</w:t>
      </w:r>
      <w:r w:rsidRPr="00D00AD0">
        <w:rPr>
          <w:rFonts w:eastAsia="標楷體" w:hint="eastAsia"/>
          <w:kern w:val="0"/>
          <w:szCs w:val="20"/>
        </w:rPr>
        <w:t>，</w:t>
      </w:r>
      <w:r>
        <w:rPr>
          <w:rFonts w:eastAsia="標楷體" w:hint="eastAsia"/>
          <w:kern w:val="0"/>
          <w:szCs w:val="20"/>
        </w:rPr>
        <w:t>無須任何頁碼</w:t>
      </w:r>
      <w:r w:rsidRPr="00D00AD0">
        <w:rPr>
          <w:rFonts w:eastAsia="標楷體" w:hint="eastAsia"/>
          <w:kern w:val="0"/>
          <w:szCs w:val="20"/>
        </w:rPr>
        <w:t>，</w:t>
      </w:r>
      <w:r>
        <w:rPr>
          <w:rFonts w:eastAsia="標楷體" w:hint="eastAsia"/>
          <w:kern w:val="0"/>
          <w:szCs w:val="20"/>
        </w:rPr>
        <w:t>標題標示方式千萬不要有章或節</w:t>
      </w:r>
      <w:r w:rsidRPr="00D00AD0">
        <w:rPr>
          <w:rFonts w:eastAsia="標楷體" w:hint="eastAsia"/>
          <w:kern w:val="0"/>
          <w:szCs w:val="20"/>
        </w:rPr>
        <w:t>，</w:t>
      </w:r>
      <w:r>
        <w:rPr>
          <w:rFonts w:eastAsia="標楷體" w:hint="eastAsia"/>
          <w:kern w:val="0"/>
          <w:szCs w:val="20"/>
        </w:rPr>
        <w:t>皆以</w:t>
      </w:r>
      <w:r>
        <w:rPr>
          <w:rFonts w:eastAsia="標楷體"/>
          <w:kern w:val="0"/>
          <w:szCs w:val="20"/>
        </w:rPr>
        <w:t>1.</w:t>
      </w:r>
      <w:r>
        <w:rPr>
          <w:rFonts w:eastAsia="標楷體" w:hint="eastAsia"/>
          <w:kern w:val="0"/>
          <w:szCs w:val="20"/>
        </w:rPr>
        <w:t>或</w:t>
      </w:r>
      <w:r>
        <w:rPr>
          <w:rFonts w:eastAsia="標楷體"/>
          <w:kern w:val="0"/>
          <w:szCs w:val="20"/>
        </w:rPr>
        <w:t>1.1</w:t>
      </w:r>
      <w:r>
        <w:rPr>
          <w:rFonts w:eastAsia="標楷體" w:hint="eastAsia"/>
          <w:kern w:val="0"/>
          <w:szCs w:val="20"/>
        </w:rPr>
        <w:t>或</w:t>
      </w:r>
      <w:r>
        <w:rPr>
          <w:rFonts w:eastAsia="標楷體"/>
          <w:kern w:val="0"/>
          <w:szCs w:val="20"/>
        </w:rPr>
        <w:t>1.1.1</w:t>
      </w:r>
      <w:r>
        <w:rPr>
          <w:rFonts w:eastAsia="標楷體" w:hint="eastAsia"/>
          <w:kern w:val="0"/>
          <w:szCs w:val="20"/>
        </w:rPr>
        <w:t>或</w:t>
      </w:r>
      <w:r>
        <w:rPr>
          <w:rFonts w:eastAsia="標楷體"/>
          <w:kern w:val="0"/>
          <w:szCs w:val="20"/>
        </w:rPr>
        <w:t>1.1.1.1</w:t>
      </w:r>
      <w:r>
        <w:rPr>
          <w:rFonts w:eastAsia="標楷體" w:hint="eastAsia"/>
          <w:kern w:val="0"/>
          <w:szCs w:val="20"/>
        </w:rPr>
        <w:t>等邏輯進行標示</w:t>
      </w:r>
      <w:r w:rsidRPr="00D00AD0">
        <w:rPr>
          <w:rFonts w:eastAsia="標楷體" w:hint="eastAsia"/>
          <w:kern w:val="0"/>
          <w:szCs w:val="20"/>
        </w:rPr>
        <w:t>，</w:t>
      </w:r>
      <w:r>
        <w:rPr>
          <w:rFonts w:eastAsia="標楷體" w:hint="eastAsia"/>
          <w:kern w:val="0"/>
          <w:szCs w:val="20"/>
        </w:rPr>
        <w:t>無論標題階層皆為靠左不要空二字符</w:t>
      </w:r>
      <w:r w:rsidRPr="00D00AD0">
        <w:rPr>
          <w:rFonts w:eastAsia="標楷體" w:hint="eastAsia"/>
          <w:kern w:val="0"/>
          <w:szCs w:val="20"/>
        </w:rPr>
        <w:t>，</w:t>
      </w:r>
      <w:r>
        <w:rPr>
          <w:rFonts w:eastAsia="標楷體" w:hint="eastAsia"/>
          <w:kern w:val="0"/>
          <w:szCs w:val="20"/>
        </w:rPr>
        <w:t>階層</w:t>
      </w:r>
      <w:r>
        <w:rPr>
          <w:rFonts w:eastAsia="標楷體"/>
          <w:kern w:val="0"/>
          <w:szCs w:val="20"/>
        </w:rPr>
        <w:t>1</w:t>
      </w:r>
      <w:r>
        <w:rPr>
          <w:rFonts w:eastAsia="標楷體" w:hint="eastAsia"/>
          <w:kern w:val="0"/>
          <w:szCs w:val="20"/>
        </w:rPr>
        <w:t>為</w:t>
      </w:r>
      <w:r>
        <w:rPr>
          <w:rFonts w:eastAsia="標楷體"/>
          <w:kern w:val="0"/>
          <w:szCs w:val="20"/>
        </w:rPr>
        <w:t>14</w:t>
      </w:r>
      <w:r>
        <w:rPr>
          <w:rFonts w:eastAsia="標楷體" w:hint="eastAsia"/>
          <w:kern w:val="0"/>
          <w:szCs w:val="20"/>
        </w:rPr>
        <w:t>號字粗體</w:t>
      </w:r>
      <w:r w:rsidRPr="00D00AD0">
        <w:rPr>
          <w:rFonts w:eastAsia="標楷體" w:hint="eastAsia"/>
          <w:kern w:val="0"/>
          <w:szCs w:val="20"/>
        </w:rPr>
        <w:t>，</w:t>
      </w:r>
      <w:r>
        <w:rPr>
          <w:rFonts w:eastAsia="標楷體" w:hint="eastAsia"/>
          <w:kern w:val="0"/>
          <w:szCs w:val="20"/>
        </w:rPr>
        <w:t>例如</w:t>
      </w:r>
      <w:r>
        <w:rPr>
          <w:rFonts w:eastAsia="標楷體"/>
          <w:kern w:val="0"/>
          <w:szCs w:val="20"/>
        </w:rPr>
        <w:t>1.</w:t>
      </w:r>
      <w:r>
        <w:rPr>
          <w:rFonts w:eastAsia="標楷體" w:hint="eastAsia"/>
          <w:kern w:val="0"/>
          <w:szCs w:val="20"/>
        </w:rPr>
        <w:t>前言或</w:t>
      </w:r>
      <w:r>
        <w:rPr>
          <w:rFonts w:eastAsia="標楷體"/>
          <w:kern w:val="0"/>
          <w:szCs w:val="20"/>
        </w:rPr>
        <w:t>2.</w:t>
      </w:r>
      <w:r>
        <w:rPr>
          <w:rFonts w:eastAsia="標楷體" w:hint="eastAsia"/>
          <w:kern w:val="0"/>
          <w:szCs w:val="20"/>
        </w:rPr>
        <w:t>文獻探討</w:t>
      </w:r>
      <w:r w:rsidRPr="00D00AD0">
        <w:rPr>
          <w:rFonts w:eastAsia="標楷體" w:hint="eastAsia"/>
          <w:kern w:val="0"/>
          <w:szCs w:val="20"/>
        </w:rPr>
        <w:t>，</w:t>
      </w:r>
      <w:r>
        <w:rPr>
          <w:rFonts w:eastAsia="標楷體" w:hint="eastAsia"/>
          <w:kern w:val="0"/>
          <w:szCs w:val="20"/>
        </w:rPr>
        <w:t>其他階層皆為</w:t>
      </w:r>
      <w:r>
        <w:rPr>
          <w:rFonts w:eastAsia="標楷體"/>
          <w:kern w:val="0"/>
          <w:szCs w:val="20"/>
        </w:rPr>
        <w:t>12</w:t>
      </w:r>
      <w:r>
        <w:rPr>
          <w:rFonts w:eastAsia="標楷體" w:hint="eastAsia"/>
          <w:kern w:val="0"/>
          <w:szCs w:val="20"/>
        </w:rPr>
        <w:t>號字</w:t>
      </w:r>
      <w:r w:rsidRPr="00D00AD0">
        <w:rPr>
          <w:rFonts w:eastAsia="標楷體" w:hint="eastAsia"/>
          <w:kern w:val="0"/>
          <w:szCs w:val="20"/>
        </w:rPr>
        <w:t>，</w:t>
      </w:r>
      <w:r>
        <w:rPr>
          <w:rFonts w:eastAsia="標楷體" w:hint="eastAsia"/>
          <w:kern w:val="0"/>
          <w:szCs w:val="20"/>
        </w:rPr>
        <w:t>例如</w:t>
      </w:r>
      <w:r>
        <w:rPr>
          <w:rFonts w:eastAsia="標楷體"/>
          <w:kern w:val="0"/>
          <w:szCs w:val="20"/>
        </w:rPr>
        <w:t>1.2</w:t>
      </w:r>
      <w:r>
        <w:rPr>
          <w:rFonts w:eastAsia="標楷體" w:hint="eastAsia"/>
          <w:kern w:val="0"/>
          <w:szCs w:val="20"/>
        </w:rPr>
        <w:t>研究假設或</w:t>
      </w:r>
      <w:r>
        <w:rPr>
          <w:rFonts w:eastAsia="標楷體"/>
          <w:kern w:val="0"/>
          <w:szCs w:val="20"/>
        </w:rPr>
        <w:t>2.2.3</w:t>
      </w:r>
      <w:r>
        <w:rPr>
          <w:rFonts w:eastAsia="標楷體" w:hint="eastAsia"/>
          <w:kern w:val="0"/>
          <w:szCs w:val="20"/>
        </w:rPr>
        <w:t>服務滿意度之定義</w:t>
      </w:r>
      <w:r w:rsidRPr="00D00AD0">
        <w:rPr>
          <w:rFonts w:eastAsia="標楷體" w:hint="eastAsia"/>
          <w:kern w:val="0"/>
          <w:szCs w:val="20"/>
        </w:rPr>
        <w:t>，</w:t>
      </w:r>
      <w:r>
        <w:rPr>
          <w:rFonts w:eastAsia="標楷體" w:hint="eastAsia"/>
          <w:kern w:val="0"/>
          <w:szCs w:val="20"/>
        </w:rPr>
        <w:t>表與圖標題直接以圖</w:t>
      </w:r>
      <w:r>
        <w:rPr>
          <w:rFonts w:eastAsia="標楷體"/>
          <w:kern w:val="0"/>
          <w:szCs w:val="20"/>
        </w:rPr>
        <w:t>1.</w:t>
      </w:r>
      <w:r>
        <w:rPr>
          <w:rFonts w:eastAsia="標楷體" w:hint="eastAsia"/>
          <w:kern w:val="0"/>
          <w:szCs w:val="20"/>
        </w:rPr>
        <w:t>然後圖</w:t>
      </w:r>
      <w:r>
        <w:rPr>
          <w:rFonts w:eastAsia="標楷體"/>
          <w:kern w:val="0"/>
          <w:szCs w:val="20"/>
        </w:rPr>
        <w:t>2.</w:t>
      </w:r>
      <w:r>
        <w:rPr>
          <w:rFonts w:eastAsia="標楷體" w:hint="eastAsia"/>
          <w:kern w:val="0"/>
          <w:szCs w:val="20"/>
        </w:rPr>
        <w:t>然後圖</w:t>
      </w:r>
      <w:r>
        <w:rPr>
          <w:rFonts w:eastAsia="標楷體"/>
          <w:kern w:val="0"/>
          <w:szCs w:val="20"/>
        </w:rPr>
        <w:t>3.</w:t>
      </w:r>
      <w:r>
        <w:rPr>
          <w:rFonts w:eastAsia="標楷體" w:hint="eastAsia"/>
          <w:kern w:val="0"/>
          <w:szCs w:val="20"/>
        </w:rPr>
        <w:t>等依序標記</w:t>
      </w:r>
      <w:r w:rsidRPr="00D00AD0">
        <w:rPr>
          <w:rFonts w:eastAsia="標楷體" w:hint="eastAsia"/>
          <w:kern w:val="0"/>
          <w:szCs w:val="20"/>
        </w:rPr>
        <w:t>，</w:t>
      </w:r>
      <w:r>
        <w:rPr>
          <w:rFonts w:eastAsia="標楷體" w:hint="eastAsia"/>
          <w:kern w:val="0"/>
          <w:szCs w:val="20"/>
        </w:rPr>
        <w:t>或是表</w:t>
      </w:r>
      <w:r>
        <w:rPr>
          <w:rFonts w:eastAsia="標楷體"/>
          <w:kern w:val="0"/>
          <w:szCs w:val="20"/>
        </w:rPr>
        <w:t>1.</w:t>
      </w:r>
      <w:r>
        <w:rPr>
          <w:rFonts w:eastAsia="標楷體" w:hint="eastAsia"/>
          <w:kern w:val="0"/>
          <w:szCs w:val="20"/>
        </w:rPr>
        <w:t>然後表</w:t>
      </w:r>
      <w:r>
        <w:rPr>
          <w:rFonts w:eastAsia="標楷體"/>
          <w:kern w:val="0"/>
          <w:szCs w:val="20"/>
        </w:rPr>
        <w:t>2.</w:t>
      </w:r>
      <w:r>
        <w:rPr>
          <w:rFonts w:eastAsia="標楷體" w:hint="eastAsia"/>
          <w:kern w:val="0"/>
          <w:szCs w:val="20"/>
        </w:rPr>
        <w:t>然後表</w:t>
      </w:r>
      <w:r>
        <w:rPr>
          <w:rFonts w:eastAsia="標楷體"/>
          <w:kern w:val="0"/>
          <w:szCs w:val="20"/>
        </w:rPr>
        <w:t>3.</w:t>
      </w:r>
      <w:r>
        <w:rPr>
          <w:rFonts w:eastAsia="標楷體" w:hint="eastAsia"/>
          <w:kern w:val="0"/>
          <w:szCs w:val="20"/>
        </w:rPr>
        <w:t>等依序標記</w:t>
      </w:r>
      <w:r w:rsidRPr="00D00AD0">
        <w:rPr>
          <w:rFonts w:eastAsia="標楷體" w:hint="eastAsia"/>
          <w:kern w:val="0"/>
          <w:szCs w:val="20"/>
        </w:rPr>
        <w:t>，</w:t>
      </w:r>
      <w:r>
        <w:rPr>
          <w:rFonts w:eastAsia="標楷體" w:hint="eastAsia"/>
          <w:kern w:val="0"/>
          <w:szCs w:val="20"/>
        </w:rPr>
        <w:t>圖與表的字體依然是</w:t>
      </w:r>
      <w:r w:rsidRPr="00E978E7">
        <w:rPr>
          <w:rFonts w:eastAsia="標楷體" w:hint="eastAsia"/>
          <w:kern w:val="0"/>
          <w:szCs w:val="20"/>
        </w:rPr>
        <w:t>中文標楷體，英文</w:t>
      </w:r>
      <w:r w:rsidRPr="00E978E7">
        <w:rPr>
          <w:rFonts w:eastAsia="標楷體"/>
          <w:kern w:val="0"/>
          <w:szCs w:val="20"/>
        </w:rPr>
        <w:t>Times New Roman</w:t>
      </w:r>
      <w:r w:rsidRPr="00E978E7">
        <w:rPr>
          <w:rFonts w:eastAsia="標楷體" w:hint="eastAsia"/>
          <w:kern w:val="0"/>
          <w:szCs w:val="20"/>
        </w:rPr>
        <w:t>，</w:t>
      </w:r>
      <w:r>
        <w:rPr>
          <w:rFonts w:eastAsia="標楷體" w:hint="eastAsia"/>
          <w:kern w:val="0"/>
          <w:szCs w:val="20"/>
        </w:rPr>
        <w:t>為了調整圖表大小方便</w:t>
      </w:r>
      <w:r w:rsidRPr="00E978E7">
        <w:rPr>
          <w:rFonts w:eastAsia="標楷體" w:hint="eastAsia"/>
          <w:kern w:val="0"/>
          <w:szCs w:val="20"/>
        </w:rPr>
        <w:t>，</w:t>
      </w:r>
      <w:r>
        <w:rPr>
          <w:rFonts w:eastAsia="標楷體" w:hint="eastAsia"/>
          <w:kern w:val="0"/>
          <w:szCs w:val="20"/>
        </w:rPr>
        <w:t>圖表不限字號</w:t>
      </w:r>
      <w:r w:rsidRPr="00E978E7">
        <w:rPr>
          <w:rFonts w:eastAsia="標楷體" w:hint="eastAsia"/>
          <w:kern w:val="0"/>
          <w:szCs w:val="20"/>
        </w:rPr>
        <w:t>，</w:t>
      </w:r>
      <w:r>
        <w:rPr>
          <w:rFonts w:eastAsia="標楷體" w:hint="eastAsia"/>
          <w:kern w:val="0"/>
          <w:szCs w:val="20"/>
        </w:rPr>
        <w:t>但絕對是以能越清楚閱讀為重點</w:t>
      </w:r>
      <w:r w:rsidRPr="00E978E7">
        <w:rPr>
          <w:rFonts w:eastAsia="標楷體" w:hint="eastAsia"/>
          <w:kern w:val="0"/>
          <w:szCs w:val="20"/>
        </w:rPr>
        <w:t>，</w:t>
      </w:r>
      <w:r>
        <w:rPr>
          <w:rFonts w:eastAsia="標楷體" w:hint="eastAsia"/>
          <w:kern w:val="0"/>
          <w:szCs w:val="20"/>
        </w:rPr>
        <w:t>其中圖在格式</w:t>
      </w:r>
      <w:r>
        <w:rPr>
          <w:rFonts w:eastAsia="標楷體"/>
          <w:kern w:val="0"/>
          <w:szCs w:val="20"/>
        </w:rPr>
        <w:t>-</w:t>
      </w:r>
      <w:r>
        <w:rPr>
          <w:rFonts w:eastAsia="標楷體" w:hint="eastAsia"/>
          <w:kern w:val="0"/>
          <w:szCs w:val="20"/>
        </w:rPr>
        <w:t>自動換行中請設定與文字排列</w:t>
      </w:r>
      <w:r w:rsidRPr="00E978E7">
        <w:rPr>
          <w:rFonts w:eastAsia="標楷體" w:hint="eastAsia"/>
          <w:kern w:val="0"/>
          <w:szCs w:val="20"/>
        </w:rPr>
        <w:t>，</w:t>
      </w:r>
      <w:r>
        <w:rPr>
          <w:rFonts w:eastAsia="標楷體" w:hint="eastAsia"/>
          <w:kern w:val="0"/>
          <w:szCs w:val="20"/>
        </w:rPr>
        <w:t>表在表格內容</w:t>
      </w:r>
      <w:r>
        <w:rPr>
          <w:rFonts w:eastAsia="標楷體"/>
          <w:kern w:val="0"/>
          <w:szCs w:val="20"/>
        </w:rPr>
        <w:t>-</w:t>
      </w:r>
      <w:r>
        <w:rPr>
          <w:rFonts w:eastAsia="標楷體" w:hint="eastAsia"/>
          <w:kern w:val="0"/>
          <w:szCs w:val="20"/>
        </w:rPr>
        <w:t>表格中對齊方式請選置中</w:t>
      </w:r>
      <w:r w:rsidRPr="00E978E7">
        <w:rPr>
          <w:rFonts w:eastAsia="標楷體" w:hint="eastAsia"/>
          <w:kern w:val="0"/>
          <w:szCs w:val="20"/>
        </w:rPr>
        <w:t>，</w:t>
      </w:r>
      <w:r>
        <w:rPr>
          <w:rFonts w:eastAsia="標楷體" w:hint="eastAsia"/>
          <w:kern w:val="0"/>
          <w:szCs w:val="20"/>
        </w:rPr>
        <w:t>圖旁串字部分請選無</w:t>
      </w:r>
      <w:r w:rsidRPr="00986914">
        <w:rPr>
          <w:rFonts w:eastAsia="標楷體" w:hAnsi="標楷體" w:hint="eastAsia"/>
          <w:kern w:val="0"/>
          <w:szCs w:val="20"/>
        </w:rPr>
        <w:t>。</w:t>
      </w:r>
    </w:p>
    <w:p w14:paraId="179E257A" w14:textId="77777777" w:rsidR="00F74B9A" w:rsidRPr="00986914" w:rsidRDefault="00F74B9A" w:rsidP="00986914">
      <w:pPr>
        <w:adjustRightInd w:val="0"/>
        <w:snapToGrid w:val="0"/>
        <w:jc w:val="both"/>
        <w:rPr>
          <w:rFonts w:eastAsia="標楷體"/>
          <w:lang w:eastAsia="zh-CN"/>
        </w:rPr>
      </w:pPr>
    </w:p>
    <w:p w14:paraId="29107770" w14:textId="0C90FEA5" w:rsidR="006F55FE" w:rsidRPr="00986914" w:rsidRDefault="00E22F95" w:rsidP="00986914">
      <w:pPr>
        <w:tabs>
          <w:tab w:val="left" w:pos="5010"/>
        </w:tabs>
        <w:adjustRightInd w:val="0"/>
        <w:snapToGrid w:val="0"/>
        <w:rPr>
          <w:rFonts w:eastAsia="標楷體"/>
          <w:kern w:val="0"/>
          <w:szCs w:val="20"/>
          <w:lang w:eastAsia="zh-CN"/>
        </w:rPr>
      </w:pPr>
      <w:bookmarkStart w:id="0" w:name="_Hlk43457763"/>
      <w:r w:rsidRPr="00986914">
        <w:rPr>
          <w:rFonts w:eastAsia="標楷體" w:hAnsi="標楷體" w:hint="eastAsia"/>
          <w:b/>
          <w:kern w:val="0"/>
          <w:szCs w:val="20"/>
        </w:rPr>
        <w:t>關鍵詞</w:t>
      </w:r>
      <w:r w:rsidRPr="00E93D27">
        <w:rPr>
          <w:rFonts w:hint="eastAsia"/>
          <w:b/>
        </w:rPr>
        <w:t>：</w:t>
      </w:r>
      <w:r>
        <w:rPr>
          <w:rFonts w:eastAsia="標楷體" w:hint="eastAsia"/>
          <w:kern w:val="0"/>
          <w:szCs w:val="20"/>
        </w:rPr>
        <w:t>知識共享</w:t>
      </w:r>
      <w:r w:rsidRPr="000E2D2A">
        <w:rPr>
          <w:rFonts w:eastAsia="標楷體" w:hint="eastAsia"/>
          <w:kern w:val="0"/>
          <w:szCs w:val="20"/>
        </w:rPr>
        <w:t>、</w:t>
      </w:r>
      <w:r>
        <w:rPr>
          <w:rFonts w:eastAsia="標楷體" w:hint="eastAsia"/>
          <w:kern w:val="0"/>
          <w:szCs w:val="20"/>
        </w:rPr>
        <w:t>商業創新模式</w:t>
      </w:r>
      <w:r w:rsidRPr="000E2D2A">
        <w:rPr>
          <w:rFonts w:eastAsia="標楷體" w:hint="eastAsia"/>
          <w:kern w:val="0"/>
          <w:szCs w:val="20"/>
        </w:rPr>
        <w:t>、</w:t>
      </w:r>
      <w:r>
        <w:rPr>
          <w:rFonts w:eastAsia="標楷體" w:hint="eastAsia"/>
          <w:kern w:val="0"/>
          <w:szCs w:val="20"/>
        </w:rPr>
        <w:t>開放取用</w:t>
      </w:r>
      <w:r w:rsidRPr="000E2D2A">
        <w:rPr>
          <w:rFonts w:eastAsia="標楷體" w:hint="eastAsia"/>
          <w:kern w:val="0"/>
          <w:szCs w:val="20"/>
        </w:rPr>
        <w:t>、</w:t>
      </w:r>
      <w:r>
        <w:rPr>
          <w:rFonts w:eastAsia="標楷體" w:hint="eastAsia"/>
          <w:kern w:val="0"/>
          <w:szCs w:val="20"/>
        </w:rPr>
        <w:t>公共財</w:t>
      </w:r>
      <w:r w:rsidRPr="000E2D2A">
        <w:rPr>
          <w:rFonts w:eastAsia="標楷體" w:hint="eastAsia"/>
          <w:kern w:val="0"/>
          <w:szCs w:val="20"/>
        </w:rPr>
        <w:t>、</w:t>
      </w:r>
      <w:r>
        <w:rPr>
          <w:rFonts w:eastAsia="標楷體" w:hint="eastAsia"/>
        </w:rPr>
        <w:t>開放</w:t>
      </w:r>
      <w:r>
        <w:rPr>
          <w:rFonts w:eastAsia="標楷體" w:hint="eastAsia"/>
          <w:kern w:val="0"/>
          <w:szCs w:val="20"/>
        </w:rPr>
        <w:t>股權</w:t>
      </w:r>
      <w:r w:rsidRPr="00986914">
        <w:rPr>
          <w:rFonts w:eastAsia="標楷體"/>
          <w:kern w:val="0"/>
          <w:szCs w:val="20"/>
        </w:rPr>
        <w:tab/>
      </w:r>
    </w:p>
    <w:bookmarkEnd w:id="0"/>
    <w:p w14:paraId="77C2CD6A" w14:textId="77777777" w:rsidR="00F74B9A" w:rsidRPr="00986914" w:rsidRDefault="00F74B9A" w:rsidP="00986914">
      <w:pPr>
        <w:adjustRightInd w:val="0"/>
        <w:snapToGrid w:val="0"/>
        <w:jc w:val="both"/>
        <w:rPr>
          <w:rFonts w:eastAsia="標楷體"/>
          <w:lang w:eastAsia="zh-CN"/>
        </w:rPr>
      </w:pPr>
    </w:p>
    <w:p w14:paraId="074F5186" w14:textId="77777777" w:rsidR="00295712" w:rsidRPr="001143D8" w:rsidRDefault="00EC3382" w:rsidP="00986914">
      <w:pPr>
        <w:widowControl/>
        <w:overflowPunct w:val="0"/>
        <w:autoSpaceDE w:val="0"/>
        <w:autoSpaceDN w:val="0"/>
        <w:adjustRightInd w:val="0"/>
        <w:snapToGrid w:val="0"/>
        <w:jc w:val="center"/>
        <w:textAlignment w:val="baseline"/>
        <w:rPr>
          <w:rFonts w:eastAsia="標楷體"/>
          <w:b/>
          <w:kern w:val="0"/>
          <w:sz w:val="28"/>
          <w:szCs w:val="28"/>
        </w:rPr>
      </w:pPr>
      <w:r w:rsidRPr="001143D8">
        <w:rPr>
          <w:rFonts w:eastAsia="標楷體" w:hint="eastAsia"/>
          <w:b/>
          <w:kern w:val="0"/>
          <w:sz w:val="28"/>
          <w:szCs w:val="28"/>
        </w:rPr>
        <w:t>Abstract</w:t>
      </w:r>
    </w:p>
    <w:p w14:paraId="08F73875" w14:textId="59594FC2" w:rsidR="0050531C" w:rsidRPr="0050531C" w:rsidRDefault="0050531C" w:rsidP="0050531C">
      <w:pPr>
        <w:widowControl/>
        <w:overflowPunct w:val="0"/>
        <w:autoSpaceDE w:val="0"/>
        <w:autoSpaceDN w:val="0"/>
        <w:adjustRightInd w:val="0"/>
        <w:snapToGrid w:val="0"/>
        <w:ind w:firstLineChars="200" w:firstLine="480"/>
        <w:jc w:val="both"/>
        <w:textAlignment w:val="baseline"/>
        <w:rPr>
          <w:rFonts w:eastAsia="標楷體"/>
          <w:kern w:val="0"/>
          <w:szCs w:val="20"/>
        </w:rPr>
      </w:pPr>
      <w:r w:rsidRPr="0050531C">
        <w:rPr>
          <w:rFonts w:eastAsia="標楷體"/>
          <w:kern w:val="0"/>
          <w:szCs w:val="20"/>
        </w:rPr>
        <w:t xml:space="preserve">Once upon a time, there was a peasant who, </w:t>
      </w:r>
      <w:r w:rsidR="00E070C3" w:rsidRPr="0050531C">
        <w:rPr>
          <w:rFonts w:eastAsia="標楷體"/>
          <w:kern w:val="0"/>
          <w:szCs w:val="20"/>
        </w:rPr>
        <w:t>despite</w:t>
      </w:r>
      <w:r w:rsidRPr="0050531C">
        <w:rPr>
          <w:rFonts w:eastAsia="標楷體"/>
          <w:kern w:val="0"/>
          <w:szCs w:val="20"/>
        </w:rPr>
        <w:t xml:space="preserve"> his poverty, had a small farm, a vegetable garden and a single ox. His very ramshackle farm was made of old boards of wood which mildewed. It had two rooms. The first one was where, formerly, there was the shed which could receive about ten oxen. Now there was only one left because the peasant sold them all but one for a few pennies. The second room was where the peasant slept, ate and washed. There </w:t>
      </w:r>
      <w:r w:rsidR="00235C60" w:rsidRPr="0050531C">
        <w:rPr>
          <w:rFonts w:eastAsia="標楷體"/>
          <w:kern w:val="0"/>
          <w:szCs w:val="20"/>
        </w:rPr>
        <w:t>weren’t</w:t>
      </w:r>
      <w:r w:rsidRPr="0050531C">
        <w:rPr>
          <w:rFonts w:eastAsia="標楷體"/>
          <w:kern w:val="0"/>
          <w:szCs w:val="20"/>
        </w:rPr>
        <w:t xml:space="preserve"> many </w:t>
      </w:r>
      <w:r w:rsidR="00235C60" w:rsidRPr="0050531C">
        <w:rPr>
          <w:rFonts w:eastAsia="標楷體"/>
          <w:kern w:val="0"/>
          <w:szCs w:val="20"/>
        </w:rPr>
        <w:t>vegetables</w:t>
      </w:r>
      <w:r w:rsidRPr="0050531C">
        <w:rPr>
          <w:rFonts w:eastAsia="標楷體"/>
          <w:kern w:val="0"/>
          <w:szCs w:val="20"/>
        </w:rPr>
        <w:t xml:space="preserve"> in the kitchen garden because the soil was not fertile.</w:t>
      </w:r>
      <w:r w:rsidR="0016575B">
        <w:rPr>
          <w:rFonts w:eastAsia="標楷體" w:hint="eastAsia"/>
          <w:kern w:val="0"/>
          <w:szCs w:val="20"/>
        </w:rPr>
        <w:t xml:space="preserve"> </w:t>
      </w:r>
      <w:r w:rsidRPr="0050531C">
        <w:rPr>
          <w:rFonts w:eastAsia="標楷體"/>
          <w:kern w:val="0"/>
          <w:szCs w:val="20"/>
        </w:rPr>
        <w:t xml:space="preserve">But the peasant made a living of it by selling them to the </w:t>
      </w:r>
      <w:r w:rsidR="00235C60" w:rsidRPr="0050531C">
        <w:rPr>
          <w:rFonts w:eastAsia="標楷體"/>
          <w:kern w:val="0"/>
          <w:szCs w:val="20"/>
        </w:rPr>
        <w:t>neighboring</w:t>
      </w:r>
      <w:r w:rsidRPr="0050531C">
        <w:rPr>
          <w:rFonts w:eastAsia="標楷體"/>
          <w:kern w:val="0"/>
          <w:szCs w:val="20"/>
        </w:rPr>
        <w:t xml:space="preserve"> village. This house </w:t>
      </w:r>
      <w:r w:rsidR="00235C60" w:rsidRPr="0050531C">
        <w:rPr>
          <w:rFonts w:eastAsia="標楷體"/>
          <w:kern w:val="0"/>
          <w:szCs w:val="20"/>
        </w:rPr>
        <w:t>was in</w:t>
      </w:r>
      <w:r w:rsidRPr="0050531C">
        <w:rPr>
          <w:rFonts w:eastAsia="標楷體"/>
          <w:kern w:val="0"/>
          <w:szCs w:val="20"/>
        </w:rPr>
        <w:t xml:space="preserve"> the middle of a swamp filled with odd animals (it was said that trolls lived in there), and six meters deep mud holes or moving sands which were difficultly spottable. Was the swamp gloomy? Most especially at night. In summer, the swamp was empty and let appear dried seaweeds from fresh water. This house and its vegetable garden did not float, but were arranged on a ground and stone slope which had been built by the peasant.</w:t>
      </w:r>
    </w:p>
    <w:p w14:paraId="0F3D8B84" w14:textId="77777777" w:rsidR="00EC3382" w:rsidRPr="004A274E" w:rsidRDefault="00EC3382" w:rsidP="00986914">
      <w:pPr>
        <w:adjustRightInd w:val="0"/>
        <w:snapToGrid w:val="0"/>
        <w:jc w:val="both"/>
        <w:rPr>
          <w:rFonts w:asciiTheme="majorHAnsi" w:eastAsia="標楷體" w:hAnsiTheme="majorHAnsi" w:cstheme="majorHAnsi"/>
        </w:rPr>
      </w:pPr>
      <w:bookmarkStart w:id="1" w:name="_Hlk10489260"/>
    </w:p>
    <w:p w14:paraId="471E0478" w14:textId="0AB00C74" w:rsidR="00EC3382" w:rsidRDefault="005B3D93" w:rsidP="0016575B">
      <w:pPr>
        <w:adjustRightInd w:val="0"/>
        <w:snapToGrid w:val="0"/>
        <w:ind w:left="1134" w:hangingChars="472" w:hanging="1134"/>
        <w:jc w:val="both"/>
        <w:rPr>
          <w:rFonts w:eastAsia="標楷體"/>
          <w:kern w:val="0"/>
          <w:szCs w:val="20"/>
        </w:rPr>
      </w:pPr>
      <w:bookmarkStart w:id="2" w:name="_Hlk43457783"/>
      <w:r w:rsidRPr="00A20A72">
        <w:rPr>
          <w:rFonts w:eastAsia="標楷體"/>
          <w:b/>
        </w:rPr>
        <w:t>K</w:t>
      </w:r>
      <w:r w:rsidRPr="00A20A72">
        <w:rPr>
          <w:rFonts w:eastAsia="標楷體" w:hint="eastAsia"/>
          <w:b/>
        </w:rPr>
        <w:t>eywords</w:t>
      </w:r>
      <w:r w:rsidRPr="00527D54">
        <w:rPr>
          <w:rFonts w:eastAsia="標楷體" w:hint="eastAsia"/>
          <w:b/>
          <w:bCs/>
        </w:rPr>
        <w:t>:</w:t>
      </w:r>
      <w:r w:rsidR="001143D8" w:rsidRPr="00527D54">
        <w:rPr>
          <w:rFonts w:eastAsia="標楷體" w:hint="eastAsia"/>
          <w:b/>
          <w:bCs/>
        </w:rPr>
        <w:t xml:space="preserve"> </w:t>
      </w:r>
      <w:r w:rsidR="0016575B">
        <w:rPr>
          <w:rFonts w:eastAsia="標楷體"/>
        </w:rPr>
        <w:t>Knowledge Sharing</w:t>
      </w:r>
      <w:r w:rsidR="0016575B" w:rsidRPr="00163480">
        <w:rPr>
          <w:rFonts w:eastAsia="標楷體"/>
        </w:rPr>
        <w:t xml:space="preserve">, </w:t>
      </w:r>
      <w:r w:rsidR="0016575B">
        <w:rPr>
          <w:rFonts w:eastAsia="標楷體"/>
        </w:rPr>
        <w:t>Business Innovation Model</w:t>
      </w:r>
      <w:r w:rsidR="0016575B" w:rsidRPr="00163480">
        <w:rPr>
          <w:rFonts w:eastAsia="標楷體"/>
        </w:rPr>
        <w:t xml:space="preserve">, </w:t>
      </w:r>
      <w:r w:rsidR="0016575B">
        <w:rPr>
          <w:rFonts w:eastAsia="標楷體"/>
        </w:rPr>
        <w:t>Open Access</w:t>
      </w:r>
      <w:r w:rsidR="0016575B" w:rsidRPr="00163480">
        <w:rPr>
          <w:rFonts w:eastAsia="標楷體"/>
        </w:rPr>
        <w:t xml:space="preserve">, </w:t>
      </w:r>
      <w:r w:rsidR="0016575B">
        <w:rPr>
          <w:rFonts w:eastAsia="標楷體"/>
        </w:rPr>
        <w:t>Public Goods</w:t>
      </w:r>
      <w:r w:rsidR="0016575B" w:rsidRPr="00163480">
        <w:rPr>
          <w:rFonts w:eastAsia="標楷體"/>
        </w:rPr>
        <w:t xml:space="preserve">, </w:t>
      </w:r>
      <w:bookmarkEnd w:id="2"/>
      <w:r w:rsidR="0016575B">
        <w:rPr>
          <w:rFonts w:eastAsia="標楷體"/>
        </w:rPr>
        <w:t xml:space="preserve">Open </w:t>
      </w:r>
      <w:r w:rsidR="0016575B">
        <w:rPr>
          <w:rFonts w:eastAsia="標楷體"/>
          <w:kern w:val="0"/>
          <w:szCs w:val="20"/>
        </w:rPr>
        <w:t>E</w:t>
      </w:r>
      <w:r w:rsidR="0016575B" w:rsidRPr="00EA5674">
        <w:rPr>
          <w:rFonts w:eastAsia="標楷體"/>
          <w:kern w:val="0"/>
          <w:szCs w:val="20"/>
        </w:rPr>
        <w:t>quity</w:t>
      </w:r>
    </w:p>
    <w:p w14:paraId="1EDA7909" w14:textId="77777777" w:rsidR="000A72F0" w:rsidRPr="00986914" w:rsidRDefault="000A72F0" w:rsidP="0016575B">
      <w:pPr>
        <w:adjustRightInd w:val="0"/>
        <w:snapToGrid w:val="0"/>
        <w:ind w:left="1133" w:hangingChars="472" w:hanging="1133"/>
        <w:jc w:val="both"/>
        <w:rPr>
          <w:rFonts w:eastAsia="標楷體"/>
        </w:rPr>
      </w:pPr>
    </w:p>
    <w:bookmarkEnd w:id="1"/>
    <w:p w14:paraId="659E4E4D" w14:textId="341E9BB4" w:rsidR="00F74B9A" w:rsidRPr="00687540" w:rsidRDefault="00E22F95" w:rsidP="00687540">
      <w:pPr>
        <w:widowControl/>
        <w:numPr>
          <w:ilvl w:val="0"/>
          <w:numId w:val="7"/>
        </w:numPr>
        <w:overflowPunct w:val="0"/>
        <w:autoSpaceDE w:val="0"/>
        <w:autoSpaceDN w:val="0"/>
        <w:adjustRightInd w:val="0"/>
        <w:snapToGrid w:val="0"/>
        <w:jc w:val="both"/>
        <w:textAlignment w:val="baseline"/>
        <w:rPr>
          <w:rFonts w:eastAsia="標楷體"/>
          <w:b/>
          <w:kern w:val="0"/>
          <w:sz w:val="28"/>
          <w:szCs w:val="28"/>
        </w:rPr>
      </w:pPr>
      <w:r w:rsidRPr="00687540">
        <w:rPr>
          <w:rFonts w:eastAsia="標楷體" w:hAnsi="標楷體" w:hint="eastAsia"/>
          <w:b/>
          <w:kern w:val="0"/>
          <w:sz w:val="28"/>
          <w:szCs w:val="28"/>
        </w:rPr>
        <w:lastRenderedPageBreak/>
        <w:t>前言</w:t>
      </w:r>
    </w:p>
    <w:p w14:paraId="052ED098" w14:textId="08668001" w:rsidR="00D00AD0" w:rsidRPr="00786C20" w:rsidRDefault="00E22F95" w:rsidP="00684ED8">
      <w:pPr>
        <w:widowControl/>
        <w:overflowPunct w:val="0"/>
        <w:autoSpaceDE w:val="0"/>
        <w:autoSpaceDN w:val="0"/>
        <w:adjustRightInd w:val="0"/>
        <w:snapToGrid w:val="0"/>
        <w:ind w:firstLineChars="200" w:firstLine="480"/>
        <w:jc w:val="both"/>
        <w:textAlignment w:val="baseline"/>
        <w:rPr>
          <w:rFonts w:eastAsia="標楷體"/>
          <w:lang w:eastAsia="zh-CN"/>
        </w:rPr>
      </w:pPr>
      <w:r w:rsidRPr="00786C20">
        <w:rPr>
          <w:rFonts w:eastAsia="標楷體" w:hint="eastAsia"/>
        </w:rPr>
        <w:t>今日的商業環境被描述為知識經濟（</w:t>
      </w:r>
      <w:r w:rsidRPr="00193048">
        <w:rPr>
          <w:rFonts w:eastAsia="標楷體" w:hint="eastAsia"/>
          <w:kern w:val="0"/>
        </w:rPr>
        <w:t>程維紅與任勝利</w:t>
      </w:r>
      <w:r w:rsidRPr="00193048">
        <w:rPr>
          <w:rFonts w:eastAsia="標楷體" w:hint="eastAsia"/>
        </w:rPr>
        <w:t>，</w:t>
      </w:r>
      <w:r w:rsidRPr="00193048">
        <w:rPr>
          <w:rFonts w:eastAsia="標楷體"/>
          <w:kern w:val="0"/>
        </w:rPr>
        <w:t>2017</w:t>
      </w:r>
      <w:r w:rsidRPr="00786C20">
        <w:rPr>
          <w:rFonts w:eastAsia="標楷體" w:hint="eastAsia"/>
        </w:rPr>
        <w:t>），其中知識是許多組織的中心輸入、活動和輸出。在這個新時代，知識被視為組織成功的最基本資產</w:t>
      </w:r>
      <w:r w:rsidRPr="008A7680">
        <w:rPr>
          <w:rFonts w:eastAsia="標楷體" w:hint="eastAsia"/>
          <w:kern w:val="0"/>
        </w:rPr>
        <w:t>（</w:t>
      </w:r>
      <w:r w:rsidRPr="00193048">
        <w:rPr>
          <w:rFonts w:eastAsia="標楷體" w:hint="eastAsia"/>
        </w:rPr>
        <w:t>楊芬瑩，</w:t>
      </w:r>
      <w:r w:rsidRPr="00193048">
        <w:rPr>
          <w:rFonts w:eastAsia="標楷體"/>
          <w:kern w:val="0"/>
        </w:rPr>
        <w:t>2016</w:t>
      </w:r>
      <w:r w:rsidRPr="00193048">
        <w:rPr>
          <w:rFonts w:eastAsia="標楷體" w:hint="eastAsia"/>
          <w:kern w:val="0"/>
        </w:rPr>
        <w:t>）</w:t>
      </w:r>
      <w:r w:rsidRPr="00193048">
        <w:rPr>
          <w:rFonts w:eastAsia="標楷體" w:hint="eastAsia"/>
        </w:rPr>
        <w:t>，此概念使得大部分學術研究都集中在知識作為一種商品或服務，由被稱為</w:t>
      </w:r>
      <w:r w:rsidRPr="00193048">
        <w:rPr>
          <w:rFonts w:eastAsia="標楷體"/>
        </w:rPr>
        <w:t>“</w:t>
      </w:r>
      <w:r w:rsidRPr="00193048">
        <w:rPr>
          <w:rFonts w:eastAsia="標楷體" w:hint="eastAsia"/>
        </w:rPr>
        <w:t>知識市場</w:t>
      </w:r>
      <w:r w:rsidRPr="00193048">
        <w:rPr>
          <w:rFonts w:eastAsia="標楷體"/>
        </w:rPr>
        <w:t>”</w:t>
      </w:r>
      <w:r w:rsidRPr="00193048">
        <w:rPr>
          <w:rFonts w:eastAsia="標楷體" w:hint="eastAsia"/>
        </w:rPr>
        <w:t>的定價機制所支配的市場交易轉移（齊瑤涵，</w:t>
      </w:r>
      <w:r w:rsidRPr="00193048">
        <w:rPr>
          <w:rFonts w:eastAsia="標楷體"/>
        </w:rPr>
        <w:t>2018</w:t>
      </w:r>
      <w:r w:rsidRPr="00193048">
        <w:rPr>
          <w:rFonts w:eastAsia="標楷體" w:hint="eastAsia"/>
          <w:kern w:val="0"/>
          <w:szCs w:val="20"/>
        </w:rPr>
        <w:t>；</w:t>
      </w:r>
      <w:r w:rsidRPr="00193048">
        <w:rPr>
          <w:rFonts w:eastAsia="標楷體" w:hint="eastAsia"/>
          <w:kern w:val="0"/>
        </w:rPr>
        <w:t>賈昱</w:t>
      </w:r>
      <w:r w:rsidRPr="00193048">
        <w:rPr>
          <w:rFonts w:eastAsia="標楷體" w:hint="eastAsia"/>
        </w:rPr>
        <w:t>，</w:t>
      </w:r>
      <w:r w:rsidRPr="00193048">
        <w:rPr>
          <w:rFonts w:eastAsia="標楷體"/>
          <w:kern w:val="0"/>
        </w:rPr>
        <w:t>2016</w:t>
      </w:r>
      <w:r w:rsidRPr="00193048">
        <w:rPr>
          <w:rFonts w:eastAsia="標楷體" w:hint="eastAsia"/>
          <w:kern w:val="0"/>
        </w:rPr>
        <w:t>）</w:t>
      </w:r>
      <w:r w:rsidRPr="00193048">
        <w:rPr>
          <w:rFonts w:eastAsia="標楷體" w:hint="eastAsia"/>
        </w:rPr>
        <w:t>。</w:t>
      </w:r>
      <w:bookmarkStart w:id="3" w:name="_Hlk48394414"/>
      <w:r w:rsidRPr="00786C20">
        <w:rPr>
          <w:rFonts w:eastAsia="標楷體" w:hint="eastAsia"/>
        </w:rPr>
        <w:t>知識市場促使、支持和促進提供者（賣家）和用戶（買家）之間的信息和知識的動員、共享和交換（</w:t>
      </w:r>
      <w:r w:rsidRPr="00FA080D">
        <w:rPr>
          <w:rFonts w:eastAsia="標楷體"/>
        </w:rPr>
        <w:t>Drucker</w:t>
      </w:r>
      <w:r w:rsidRPr="00786C20">
        <w:rPr>
          <w:rFonts w:eastAsia="標楷體" w:hint="eastAsia"/>
        </w:rPr>
        <w:t>，</w:t>
      </w:r>
      <w:r w:rsidRPr="00FA080D">
        <w:rPr>
          <w:rFonts w:eastAsia="標楷體"/>
        </w:rPr>
        <w:t>1969</w:t>
      </w:r>
      <w:r w:rsidRPr="00786C20">
        <w:rPr>
          <w:rFonts w:eastAsia="標楷體" w:hint="eastAsia"/>
          <w:kern w:val="0"/>
          <w:szCs w:val="20"/>
        </w:rPr>
        <w:t>；</w:t>
      </w:r>
      <w:bookmarkEnd w:id="3"/>
      <w:r w:rsidRPr="00C65064">
        <w:rPr>
          <w:rFonts w:eastAsia="標楷體"/>
          <w:kern w:val="0"/>
        </w:rPr>
        <w:t>Powers &amp; Cookson</w:t>
      </w:r>
      <w:r w:rsidRPr="00786C20">
        <w:rPr>
          <w:rFonts w:eastAsia="標楷體" w:hint="eastAsia"/>
        </w:rPr>
        <w:t>，</w:t>
      </w:r>
      <w:r w:rsidRPr="00C65064">
        <w:rPr>
          <w:rFonts w:eastAsia="標楷體"/>
          <w:kern w:val="0"/>
        </w:rPr>
        <w:t>1999</w:t>
      </w:r>
      <w:r w:rsidRPr="00786C20">
        <w:rPr>
          <w:rFonts w:eastAsia="標楷體" w:hint="eastAsia"/>
        </w:rPr>
        <w:t>），買方和賣方都認為其在知識市場交易中受益並獲得效用（</w:t>
      </w:r>
      <w:r w:rsidRPr="00FA080D">
        <w:rPr>
          <w:rFonts w:eastAsia="標楷體"/>
        </w:rPr>
        <w:t>Grant</w:t>
      </w:r>
      <w:r w:rsidRPr="00786C20">
        <w:rPr>
          <w:rFonts w:eastAsia="標楷體" w:hint="eastAsia"/>
        </w:rPr>
        <w:t>，</w:t>
      </w:r>
      <w:r w:rsidRPr="00FA080D">
        <w:rPr>
          <w:rFonts w:eastAsia="標楷體"/>
        </w:rPr>
        <w:t>1996</w:t>
      </w:r>
      <w:r w:rsidRPr="00786C20">
        <w:rPr>
          <w:rFonts w:eastAsia="標楷體" w:hint="eastAsia"/>
          <w:kern w:val="0"/>
          <w:szCs w:val="20"/>
        </w:rPr>
        <w:t>；</w:t>
      </w:r>
      <w:r w:rsidRPr="00C65064">
        <w:rPr>
          <w:rFonts w:eastAsia="標楷體"/>
          <w:kern w:val="0"/>
        </w:rPr>
        <w:t>Hungerford</w:t>
      </w:r>
      <w:r w:rsidRPr="00A9009B">
        <w:rPr>
          <w:rFonts w:eastAsia="標楷體" w:hint="eastAsia"/>
        </w:rPr>
        <w:t>等</w:t>
      </w:r>
      <w:r w:rsidRPr="00786C20">
        <w:rPr>
          <w:rFonts w:eastAsia="標楷體" w:hint="eastAsia"/>
        </w:rPr>
        <w:t>，</w:t>
      </w:r>
      <w:r w:rsidRPr="00C65064">
        <w:rPr>
          <w:rFonts w:eastAsia="標楷體"/>
          <w:kern w:val="0"/>
        </w:rPr>
        <w:t>1986</w:t>
      </w:r>
      <w:r w:rsidRPr="00786C20">
        <w:rPr>
          <w:rFonts w:eastAsia="標楷體" w:hint="eastAsia"/>
        </w:rPr>
        <w:t>）。</w:t>
      </w:r>
    </w:p>
    <w:p w14:paraId="70050AEB" w14:textId="77777777" w:rsidR="00A52FCC" w:rsidRPr="00986914" w:rsidRDefault="00A52FCC" w:rsidP="00684ED8">
      <w:pPr>
        <w:widowControl/>
        <w:overflowPunct w:val="0"/>
        <w:autoSpaceDE w:val="0"/>
        <w:autoSpaceDN w:val="0"/>
        <w:adjustRightInd w:val="0"/>
        <w:snapToGrid w:val="0"/>
        <w:ind w:firstLineChars="200" w:firstLine="480"/>
        <w:jc w:val="both"/>
        <w:textAlignment w:val="baseline"/>
        <w:rPr>
          <w:rFonts w:eastAsia="標楷體"/>
          <w:lang w:eastAsia="zh-CN"/>
        </w:rPr>
      </w:pPr>
    </w:p>
    <w:p w14:paraId="0C80BFF4" w14:textId="1CAF1747" w:rsidR="00364092" w:rsidRPr="00687540" w:rsidRDefault="00E22F95" w:rsidP="00687540">
      <w:pPr>
        <w:widowControl/>
        <w:numPr>
          <w:ilvl w:val="0"/>
          <w:numId w:val="7"/>
        </w:numPr>
        <w:overflowPunct w:val="0"/>
        <w:autoSpaceDE w:val="0"/>
        <w:autoSpaceDN w:val="0"/>
        <w:adjustRightInd w:val="0"/>
        <w:snapToGrid w:val="0"/>
        <w:jc w:val="both"/>
        <w:textAlignment w:val="baseline"/>
        <w:rPr>
          <w:rFonts w:eastAsia="標楷體"/>
          <w:b/>
          <w:kern w:val="0"/>
          <w:sz w:val="28"/>
          <w:szCs w:val="28"/>
        </w:rPr>
      </w:pPr>
      <w:r w:rsidRPr="00687540">
        <w:rPr>
          <w:rFonts w:eastAsia="標楷體" w:hAnsi="標楷體" w:hint="eastAsia"/>
          <w:b/>
          <w:kern w:val="0"/>
          <w:sz w:val="28"/>
          <w:szCs w:val="28"/>
        </w:rPr>
        <w:t>數學模式建構</w:t>
      </w:r>
    </w:p>
    <w:p w14:paraId="42509A61" w14:textId="2CE87132" w:rsidR="00364092" w:rsidRDefault="00E22F95" w:rsidP="00684ED8">
      <w:pPr>
        <w:widowControl/>
        <w:overflowPunct w:val="0"/>
        <w:autoSpaceDE w:val="0"/>
        <w:autoSpaceDN w:val="0"/>
        <w:adjustRightInd w:val="0"/>
        <w:snapToGrid w:val="0"/>
        <w:ind w:firstLineChars="200" w:firstLine="480"/>
        <w:jc w:val="both"/>
        <w:textAlignment w:val="baseline"/>
        <w:rPr>
          <w:rFonts w:eastAsia="SimSun"/>
          <w:lang w:eastAsia="zh-CN"/>
        </w:rPr>
      </w:pPr>
      <w:r>
        <w:rPr>
          <w:rFonts w:eastAsia="標楷體" w:hint="eastAsia"/>
        </w:rPr>
        <w:t>開放取用</w:t>
      </w:r>
      <w:r w:rsidRPr="00AF16AC">
        <w:rPr>
          <w:rFonts w:eastAsia="標楷體" w:hint="eastAsia"/>
        </w:rPr>
        <w:t>期刊的上述特徵</w:t>
      </w:r>
      <w:r w:rsidRPr="00A441EC">
        <w:rPr>
          <w:rFonts w:eastAsia="標楷體" w:hint="eastAsia"/>
        </w:rPr>
        <w:t>，</w:t>
      </w:r>
      <w:r w:rsidRPr="00AF16AC">
        <w:rPr>
          <w:rFonts w:eastAsia="標楷體" w:hint="eastAsia"/>
        </w:rPr>
        <w:t>使得現行的知識交流方式發生了較大的變化。</w:t>
      </w:r>
      <w:r>
        <w:rPr>
          <w:rFonts w:eastAsia="標楷體" w:hint="eastAsia"/>
        </w:rPr>
        <w:t>開放取用</w:t>
      </w:r>
      <w:r w:rsidRPr="00AF16AC">
        <w:rPr>
          <w:rFonts w:eastAsia="標楷體" w:hint="eastAsia"/>
        </w:rPr>
        <w:t>作為新的學術交流理念</w:t>
      </w:r>
      <w:r w:rsidRPr="00A441EC">
        <w:rPr>
          <w:rFonts w:eastAsia="標楷體" w:hint="eastAsia"/>
        </w:rPr>
        <w:t>，</w:t>
      </w:r>
      <w:r w:rsidRPr="00AF16AC">
        <w:rPr>
          <w:rFonts w:eastAsia="標楷體" w:hint="eastAsia"/>
        </w:rPr>
        <w:t>對知識交流的形式和內容方面帶來了一定的影響</w:t>
      </w:r>
      <w:r w:rsidRPr="00A441EC">
        <w:rPr>
          <w:rFonts w:eastAsia="標楷體" w:hint="eastAsia"/>
        </w:rPr>
        <w:t>，</w:t>
      </w:r>
      <w:r w:rsidRPr="00AF16AC">
        <w:rPr>
          <w:rFonts w:eastAsia="標楷體" w:hint="eastAsia"/>
        </w:rPr>
        <w:t>雖然通過紙本期刊文獻開展的知識交流形式依然存在</w:t>
      </w:r>
      <w:r w:rsidRPr="00A441EC">
        <w:rPr>
          <w:rFonts w:eastAsia="標楷體" w:hint="eastAsia"/>
        </w:rPr>
        <w:t>，</w:t>
      </w:r>
      <w:r w:rsidRPr="00AF16AC">
        <w:rPr>
          <w:rFonts w:eastAsia="標楷體" w:hint="eastAsia"/>
        </w:rPr>
        <w:t>且佔據重要的位置</w:t>
      </w:r>
      <w:r w:rsidRPr="00A441EC">
        <w:rPr>
          <w:rFonts w:eastAsia="標楷體" w:hint="eastAsia"/>
        </w:rPr>
        <w:t>，</w:t>
      </w:r>
      <w:r w:rsidRPr="00AF16AC">
        <w:rPr>
          <w:rFonts w:eastAsia="標楷體" w:hint="eastAsia"/>
        </w:rPr>
        <w:t>但隨著網絡和信息技術的發展</w:t>
      </w:r>
      <w:r w:rsidRPr="00A441EC">
        <w:rPr>
          <w:rFonts w:eastAsia="標楷體" w:hint="eastAsia"/>
        </w:rPr>
        <w:t>，</w:t>
      </w:r>
      <w:r w:rsidRPr="00AF16AC">
        <w:rPr>
          <w:rFonts w:eastAsia="標楷體" w:hint="eastAsia"/>
        </w:rPr>
        <w:t>知識交流的形式和管道逐漸多樣化。</w:t>
      </w:r>
    </w:p>
    <w:p w14:paraId="527B1541" w14:textId="77777777" w:rsidR="004678E4" w:rsidRPr="004678E4" w:rsidRDefault="004678E4" w:rsidP="00684ED8">
      <w:pPr>
        <w:widowControl/>
        <w:overflowPunct w:val="0"/>
        <w:autoSpaceDE w:val="0"/>
        <w:autoSpaceDN w:val="0"/>
        <w:adjustRightInd w:val="0"/>
        <w:snapToGrid w:val="0"/>
        <w:ind w:firstLineChars="200" w:firstLine="480"/>
        <w:jc w:val="both"/>
        <w:textAlignment w:val="baseline"/>
        <w:rPr>
          <w:rFonts w:eastAsia="SimSun"/>
          <w:kern w:val="0"/>
          <w:szCs w:val="20"/>
          <w:lang w:eastAsia="zh-CN"/>
        </w:rPr>
      </w:pPr>
    </w:p>
    <w:p w14:paraId="293F518F" w14:textId="1FABB45D" w:rsidR="00364092" w:rsidRPr="00AB08AB" w:rsidRDefault="00E22F95" w:rsidP="00AB08AB">
      <w:pPr>
        <w:pStyle w:val="af6"/>
        <w:widowControl/>
        <w:numPr>
          <w:ilvl w:val="1"/>
          <w:numId w:val="7"/>
        </w:numPr>
        <w:overflowPunct w:val="0"/>
        <w:autoSpaceDE w:val="0"/>
        <w:autoSpaceDN w:val="0"/>
        <w:adjustRightInd w:val="0"/>
        <w:snapToGrid w:val="0"/>
        <w:ind w:leftChars="0"/>
        <w:jc w:val="both"/>
        <w:textAlignment w:val="baseline"/>
        <w:rPr>
          <w:rFonts w:eastAsia="標楷體"/>
          <w:b/>
          <w:kern w:val="0"/>
          <w:szCs w:val="20"/>
        </w:rPr>
      </w:pPr>
      <w:r w:rsidRPr="00AB08AB">
        <w:rPr>
          <w:rFonts w:eastAsia="標楷體" w:hAnsi="標楷體" w:hint="eastAsia"/>
          <w:b/>
          <w:kern w:val="0"/>
          <w:szCs w:val="20"/>
        </w:rPr>
        <w:t>研究假設</w:t>
      </w:r>
    </w:p>
    <w:p w14:paraId="2D80D50C" w14:textId="7BAD5A8E" w:rsidR="00A9009B" w:rsidRDefault="00E22F95" w:rsidP="00684ED8">
      <w:pPr>
        <w:widowControl/>
        <w:overflowPunct w:val="0"/>
        <w:autoSpaceDE w:val="0"/>
        <w:autoSpaceDN w:val="0"/>
        <w:adjustRightInd w:val="0"/>
        <w:snapToGrid w:val="0"/>
        <w:ind w:firstLineChars="200" w:firstLine="480"/>
        <w:jc w:val="both"/>
        <w:textAlignment w:val="baseline"/>
        <w:rPr>
          <w:rFonts w:eastAsia="SimSun" w:hAnsi="標楷體"/>
          <w:kern w:val="0"/>
          <w:szCs w:val="20"/>
          <w:lang w:eastAsia="zh-CN"/>
        </w:rPr>
      </w:pPr>
      <w:r w:rsidRPr="00986914">
        <w:rPr>
          <w:rFonts w:eastAsia="標楷體" w:hAnsi="標楷體" w:hint="eastAsia"/>
          <w:kern w:val="0"/>
          <w:szCs w:val="20"/>
        </w:rPr>
        <w:t>本研究建構一以利潤極大化為目標的非線性整數規劃</w:t>
      </w:r>
      <w:r w:rsidRPr="00B31ECA">
        <w:rPr>
          <w:rFonts w:eastAsia="標楷體" w:hint="eastAsia"/>
        </w:rPr>
        <w:t>（</w:t>
      </w:r>
      <w:r w:rsidRPr="00986914">
        <w:rPr>
          <w:rFonts w:eastAsia="標楷體"/>
          <w:kern w:val="0"/>
          <w:szCs w:val="20"/>
        </w:rPr>
        <w:t>Integer Nonlinear Programming</w:t>
      </w:r>
      <w:r w:rsidRPr="00986914">
        <w:rPr>
          <w:rFonts w:eastAsia="標楷體" w:hAnsi="標楷體" w:hint="eastAsia"/>
          <w:kern w:val="0"/>
          <w:szCs w:val="20"/>
        </w:rPr>
        <w:t>，</w:t>
      </w:r>
      <w:r w:rsidRPr="00986914">
        <w:rPr>
          <w:rFonts w:eastAsia="標楷體"/>
          <w:kern w:val="0"/>
          <w:szCs w:val="20"/>
        </w:rPr>
        <w:t>INLP</w:t>
      </w:r>
      <w:r w:rsidRPr="00B31ECA">
        <w:rPr>
          <w:rFonts w:eastAsia="標楷體" w:hint="eastAsia"/>
        </w:rPr>
        <w:t>）</w:t>
      </w:r>
      <w:r w:rsidRPr="00986914">
        <w:rPr>
          <w:rFonts w:eastAsia="標楷體" w:hAnsi="標楷體" w:hint="eastAsia"/>
          <w:kern w:val="0"/>
          <w:szCs w:val="20"/>
        </w:rPr>
        <w:t>模型。茲將本研究之假設羅列如下：</w:t>
      </w:r>
    </w:p>
    <w:p w14:paraId="01ED18E2" w14:textId="77777777" w:rsidR="00A9009B" w:rsidRPr="00A9009B" w:rsidRDefault="00A9009B" w:rsidP="00684ED8">
      <w:pPr>
        <w:widowControl/>
        <w:overflowPunct w:val="0"/>
        <w:autoSpaceDE w:val="0"/>
        <w:autoSpaceDN w:val="0"/>
        <w:adjustRightInd w:val="0"/>
        <w:snapToGrid w:val="0"/>
        <w:ind w:firstLineChars="200" w:firstLine="480"/>
        <w:jc w:val="both"/>
        <w:textAlignment w:val="baseline"/>
        <w:rPr>
          <w:rFonts w:eastAsia="SimSun"/>
          <w:kern w:val="0"/>
          <w:szCs w:val="20"/>
          <w:lang w:eastAsia="zh-CN"/>
        </w:rPr>
      </w:pPr>
    </w:p>
    <w:p w14:paraId="06286604" w14:textId="47F34082" w:rsidR="00A9009B" w:rsidRPr="00A9009B" w:rsidRDefault="00E22F95" w:rsidP="00A9009B">
      <w:pPr>
        <w:numPr>
          <w:ilvl w:val="0"/>
          <w:numId w:val="21"/>
        </w:numPr>
        <w:autoSpaceDE w:val="0"/>
        <w:autoSpaceDN w:val="0"/>
        <w:adjustRightInd w:val="0"/>
        <w:snapToGrid w:val="0"/>
        <w:jc w:val="both"/>
        <w:rPr>
          <w:rFonts w:eastAsia="標楷體" w:hAnsi="標楷體"/>
          <w:lang w:eastAsia="zh-CN"/>
        </w:rPr>
      </w:pPr>
      <w:r w:rsidRPr="00A9009B">
        <w:rPr>
          <w:rFonts w:eastAsia="標楷體" w:hAnsi="標楷體" w:hint="eastAsia"/>
        </w:rPr>
        <w:t>假設本研究之工廠在某時間內接獲數張訂單，且各訂單生產相同種類產品，訂單所下達的數量，將不會因任何因素而改變。</w:t>
      </w:r>
    </w:p>
    <w:p w14:paraId="135ACB9D" w14:textId="17E8907F" w:rsidR="00364092" w:rsidRPr="00A9009B" w:rsidRDefault="00E22F95" w:rsidP="00A9009B">
      <w:pPr>
        <w:numPr>
          <w:ilvl w:val="0"/>
          <w:numId w:val="21"/>
        </w:numPr>
        <w:tabs>
          <w:tab w:val="clear" w:pos="480"/>
        </w:tabs>
        <w:autoSpaceDE w:val="0"/>
        <w:autoSpaceDN w:val="0"/>
        <w:adjustRightInd w:val="0"/>
        <w:snapToGrid w:val="0"/>
        <w:jc w:val="both"/>
        <w:rPr>
          <w:rFonts w:eastAsia="標楷體" w:hAnsi="標楷體"/>
          <w:lang w:eastAsia="zh-CN"/>
        </w:rPr>
      </w:pPr>
      <w:r w:rsidRPr="00A9009B">
        <w:rPr>
          <w:rFonts w:eastAsia="標楷體" w:hAnsi="標楷體" w:hint="eastAsia"/>
        </w:rPr>
        <w:t>假設各訂單交貨期為已知，因此各訂單的生產計劃長度為已知。</w:t>
      </w:r>
    </w:p>
    <w:p w14:paraId="1D42056D" w14:textId="77777777" w:rsidR="00364092" w:rsidRPr="00986914" w:rsidRDefault="00364092" w:rsidP="00684ED8">
      <w:pPr>
        <w:widowControl/>
        <w:overflowPunct w:val="0"/>
        <w:autoSpaceDE w:val="0"/>
        <w:autoSpaceDN w:val="0"/>
        <w:adjustRightInd w:val="0"/>
        <w:snapToGrid w:val="0"/>
        <w:ind w:firstLineChars="200" w:firstLine="480"/>
        <w:jc w:val="both"/>
        <w:textAlignment w:val="baseline"/>
        <w:rPr>
          <w:rFonts w:eastAsia="標楷體"/>
          <w:lang w:eastAsia="zh-CN"/>
        </w:rPr>
      </w:pPr>
    </w:p>
    <w:p w14:paraId="08D6F3B4" w14:textId="13B53371" w:rsidR="00364092" w:rsidRPr="00AB08AB" w:rsidRDefault="00E22F95" w:rsidP="00AB08AB">
      <w:pPr>
        <w:pStyle w:val="af6"/>
        <w:widowControl/>
        <w:numPr>
          <w:ilvl w:val="1"/>
          <w:numId w:val="7"/>
        </w:numPr>
        <w:overflowPunct w:val="0"/>
        <w:autoSpaceDE w:val="0"/>
        <w:autoSpaceDN w:val="0"/>
        <w:adjustRightInd w:val="0"/>
        <w:snapToGrid w:val="0"/>
        <w:ind w:leftChars="0"/>
        <w:jc w:val="both"/>
        <w:textAlignment w:val="baseline"/>
        <w:rPr>
          <w:rFonts w:eastAsia="標楷體" w:hAnsi="標楷體"/>
          <w:b/>
          <w:kern w:val="0"/>
          <w:szCs w:val="20"/>
          <w:lang w:eastAsia="zh-CN"/>
        </w:rPr>
      </w:pPr>
      <w:r w:rsidRPr="00AB08AB">
        <w:rPr>
          <w:rFonts w:eastAsia="標楷體" w:hAnsi="標楷體" w:hint="eastAsia"/>
          <w:b/>
          <w:kern w:val="0"/>
          <w:szCs w:val="20"/>
        </w:rPr>
        <w:t>符號說明</w:t>
      </w:r>
    </w:p>
    <w:p w14:paraId="394FF058" w14:textId="0B4243E3" w:rsidR="00364092" w:rsidRPr="00986914" w:rsidRDefault="00E22F95" w:rsidP="00986914">
      <w:pPr>
        <w:widowControl/>
        <w:adjustRightInd w:val="0"/>
        <w:snapToGrid w:val="0"/>
        <w:jc w:val="both"/>
        <w:rPr>
          <w:rFonts w:eastAsia="標楷體"/>
          <w:i/>
          <w:kern w:val="0"/>
          <w:lang w:eastAsia="zh-CN"/>
        </w:rPr>
      </w:pPr>
      <w:r w:rsidRPr="00986914">
        <w:rPr>
          <w:rFonts w:eastAsia="標楷體"/>
          <w:i/>
          <w:kern w:val="0"/>
        </w:rPr>
        <w:t xml:space="preserve">i : </w:t>
      </w:r>
      <w:r w:rsidRPr="00986914">
        <w:rPr>
          <w:rFonts w:eastAsia="標楷體" w:hAnsi="標楷體" w:hint="eastAsia"/>
          <w:i/>
          <w:kern w:val="0"/>
        </w:rPr>
        <w:t>訂單別，</w:t>
      </w:r>
      <w:r w:rsidRPr="00986914">
        <w:rPr>
          <w:rFonts w:eastAsia="標楷體"/>
          <w:i/>
          <w:kern w:val="0"/>
        </w:rPr>
        <w:t>i=1,2,3,…..,I</w:t>
      </w:r>
      <w:r w:rsidR="00364092" w:rsidRPr="00986914">
        <w:rPr>
          <w:rFonts w:eastAsia="標楷體"/>
          <w:i/>
          <w:kern w:val="0"/>
          <w:lang w:eastAsia="zh-CN"/>
        </w:rPr>
        <w:t xml:space="preserve"> </w:t>
      </w:r>
    </w:p>
    <w:p w14:paraId="4AC44366" w14:textId="1D58E990" w:rsidR="00364092" w:rsidRPr="00986914" w:rsidRDefault="00E22F95" w:rsidP="00986914">
      <w:pPr>
        <w:widowControl/>
        <w:adjustRightInd w:val="0"/>
        <w:snapToGrid w:val="0"/>
        <w:jc w:val="both"/>
        <w:rPr>
          <w:rFonts w:eastAsia="標楷體"/>
          <w:i/>
          <w:kern w:val="0"/>
          <w:lang w:eastAsia="zh-CN"/>
        </w:rPr>
      </w:pPr>
      <w:r w:rsidRPr="00986914">
        <w:rPr>
          <w:rFonts w:eastAsia="標楷體"/>
          <w:i/>
          <w:kern w:val="0"/>
        </w:rPr>
        <w:t xml:space="preserve">j : </w:t>
      </w:r>
      <w:r w:rsidRPr="00986914">
        <w:rPr>
          <w:rFonts w:eastAsia="標楷體" w:hAnsi="標楷體" w:hint="eastAsia"/>
          <w:i/>
          <w:kern w:val="0"/>
        </w:rPr>
        <w:t>產品別，</w:t>
      </w:r>
      <w:r w:rsidRPr="00986914">
        <w:rPr>
          <w:rFonts w:eastAsia="標楷體"/>
          <w:i/>
          <w:kern w:val="0"/>
        </w:rPr>
        <w:t>j= 1,2,3,…..,J</w:t>
      </w:r>
      <w:r w:rsidR="00364092" w:rsidRPr="00986914">
        <w:rPr>
          <w:rFonts w:eastAsia="標楷體"/>
          <w:i/>
          <w:kern w:val="0"/>
          <w:lang w:eastAsia="zh-CN"/>
        </w:rPr>
        <w:t xml:space="preserve"> </w:t>
      </w:r>
    </w:p>
    <w:p w14:paraId="665A7B51" w14:textId="77777777" w:rsidR="00364092" w:rsidRPr="00684ED8" w:rsidRDefault="00364092" w:rsidP="00684ED8">
      <w:pPr>
        <w:widowControl/>
        <w:overflowPunct w:val="0"/>
        <w:autoSpaceDE w:val="0"/>
        <w:autoSpaceDN w:val="0"/>
        <w:adjustRightInd w:val="0"/>
        <w:snapToGrid w:val="0"/>
        <w:ind w:firstLineChars="200" w:firstLine="480"/>
        <w:jc w:val="both"/>
        <w:textAlignment w:val="baseline"/>
        <w:rPr>
          <w:rFonts w:eastAsia="標楷體"/>
          <w:lang w:eastAsia="zh-CN"/>
        </w:rPr>
      </w:pPr>
    </w:p>
    <w:p w14:paraId="3839B568" w14:textId="157256BC" w:rsidR="00364092" w:rsidRPr="00AB08AB" w:rsidRDefault="00E22F95" w:rsidP="00AB08AB">
      <w:pPr>
        <w:pStyle w:val="af6"/>
        <w:widowControl/>
        <w:numPr>
          <w:ilvl w:val="1"/>
          <w:numId w:val="7"/>
        </w:numPr>
        <w:overflowPunct w:val="0"/>
        <w:autoSpaceDE w:val="0"/>
        <w:autoSpaceDN w:val="0"/>
        <w:adjustRightInd w:val="0"/>
        <w:snapToGrid w:val="0"/>
        <w:ind w:leftChars="0"/>
        <w:jc w:val="both"/>
        <w:textAlignment w:val="baseline"/>
        <w:rPr>
          <w:rFonts w:eastAsia="標楷體" w:hAnsi="標楷體"/>
          <w:b/>
          <w:kern w:val="0"/>
          <w:szCs w:val="20"/>
          <w:lang w:eastAsia="zh-CN"/>
        </w:rPr>
      </w:pPr>
      <w:r w:rsidRPr="00AB08AB">
        <w:rPr>
          <w:rFonts w:eastAsia="標楷體" w:hAnsi="標楷體" w:hint="eastAsia"/>
          <w:b/>
          <w:kern w:val="0"/>
          <w:szCs w:val="20"/>
        </w:rPr>
        <w:t>輸入參數</w:t>
      </w:r>
    </w:p>
    <w:p w14:paraId="18F12E9A" w14:textId="6B794634" w:rsidR="00364092" w:rsidRPr="00986914" w:rsidRDefault="00364092" w:rsidP="00986914">
      <w:pPr>
        <w:widowControl/>
        <w:adjustRightInd w:val="0"/>
        <w:snapToGrid w:val="0"/>
        <w:jc w:val="both"/>
        <w:rPr>
          <w:rFonts w:eastAsia="標楷體"/>
          <w:kern w:val="0"/>
          <w:lang w:eastAsia="zh-CN"/>
        </w:rPr>
      </w:pPr>
      <w:r w:rsidRPr="00986914">
        <w:rPr>
          <w:rFonts w:eastAsia="標楷體"/>
          <w:kern w:val="0"/>
          <w:position w:val="-14"/>
        </w:rPr>
        <w:object w:dxaOrig="340" w:dyaOrig="380" w14:anchorId="681BC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0.4pt" o:ole="">
            <v:imagedata r:id="rId8" o:title=""/>
          </v:shape>
          <o:OLEObject Type="Embed" ProgID="Equation.3" ShapeID="_x0000_i1025" DrawAspect="Content" ObjectID="_1709205207" r:id="rId9"/>
        </w:object>
      </w:r>
      <w:r w:rsidR="00E22F95" w:rsidRPr="00986914">
        <w:rPr>
          <w:rFonts w:eastAsia="標楷體"/>
          <w:kern w:val="0"/>
        </w:rPr>
        <w:t>:</w:t>
      </w:r>
      <w:r w:rsidR="00E22F95" w:rsidRPr="00986914">
        <w:rPr>
          <w:rFonts w:eastAsia="標楷體" w:hAnsi="標楷體" w:hint="eastAsia"/>
          <w:kern w:val="0"/>
        </w:rPr>
        <w:t>第</w:t>
      </w:r>
      <w:r w:rsidR="00E22F95" w:rsidRPr="00986914">
        <w:rPr>
          <w:rFonts w:eastAsia="標楷體"/>
          <w:i/>
          <w:kern w:val="0"/>
        </w:rPr>
        <w:t>i</w:t>
      </w:r>
      <w:r w:rsidR="00E22F95" w:rsidRPr="00986914">
        <w:rPr>
          <w:rFonts w:eastAsia="標楷體" w:hAnsi="標楷體" w:hint="eastAsia"/>
          <w:kern w:val="0"/>
        </w:rPr>
        <w:t>張訂單中，產品</w:t>
      </w:r>
      <w:r w:rsidR="00E22F95" w:rsidRPr="00986914">
        <w:rPr>
          <w:rFonts w:eastAsia="標楷體"/>
          <w:i/>
          <w:kern w:val="0"/>
        </w:rPr>
        <w:t>j</w:t>
      </w:r>
      <w:r w:rsidR="00E22F95" w:rsidRPr="00986914">
        <w:rPr>
          <w:rFonts w:eastAsia="標楷體" w:hAnsi="標楷體" w:hint="eastAsia"/>
          <w:kern w:val="0"/>
        </w:rPr>
        <w:t>的需求量</w:t>
      </w:r>
    </w:p>
    <w:p w14:paraId="779578EC" w14:textId="3E8EA666" w:rsidR="00364092" w:rsidRPr="00986914" w:rsidRDefault="00364092" w:rsidP="00986914">
      <w:pPr>
        <w:widowControl/>
        <w:adjustRightInd w:val="0"/>
        <w:snapToGrid w:val="0"/>
        <w:jc w:val="both"/>
        <w:rPr>
          <w:rFonts w:eastAsia="標楷體"/>
          <w:kern w:val="0"/>
          <w:lang w:eastAsia="zh-CN"/>
        </w:rPr>
      </w:pPr>
      <w:r w:rsidRPr="00986914">
        <w:rPr>
          <w:rFonts w:eastAsia="標楷體"/>
          <w:kern w:val="0"/>
          <w:position w:val="-14"/>
        </w:rPr>
        <w:object w:dxaOrig="279" w:dyaOrig="380" w14:anchorId="0DD0FB81">
          <v:shape id="_x0000_i1026" type="#_x0000_t75" style="width:15.6pt;height:20.4pt" o:ole="">
            <v:imagedata r:id="rId10" o:title=""/>
          </v:shape>
          <o:OLEObject Type="Embed" ProgID="Equation.3" ShapeID="_x0000_i1026" DrawAspect="Content" ObjectID="_1709205208" r:id="rId11"/>
        </w:object>
      </w:r>
      <w:r w:rsidR="00E22F95" w:rsidRPr="00986914">
        <w:rPr>
          <w:rFonts w:eastAsia="標楷體"/>
          <w:kern w:val="0"/>
        </w:rPr>
        <w:t>:</w:t>
      </w:r>
      <w:r w:rsidR="00E22F95" w:rsidRPr="00986914">
        <w:rPr>
          <w:rFonts w:eastAsia="標楷體" w:hAnsi="標楷體" w:hint="eastAsia"/>
          <w:kern w:val="0"/>
        </w:rPr>
        <w:t>產品</w:t>
      </w:r>
      <w:r w:rsidR="00E22F95" w:rsidRPr="00986914">
        <w:rPr>
          <w:rFonts w:eastAsia="標楷體"/>
          <w:i/>
          <w:kern w:val="0"/>
        </w:rPr>
        <w:t>j</w:t>
      </w:r>
      <w:r w:rsidR="00E22F95" w:rsidRPr="00986914">
        <w:rPr>
          <w:rFonts w:eastAsia="標楷體" w:hAnsi="標楷體" w:hint="eastAsia"/>
          <w:kern w:val="0"/>
        </w:rPr>
        <w:t>的售價</w:t>
      </w:r>
    </w:p>
    <w:p w14:paraId="3C4CF1AB" w14:textId="04F83489" w:rsidR="00364092" w:rsidRPr="00986914" w:rsidRDefault="00364092" w:rsidP="00986914">
      <w:pPr>
        <w:widowControl/>
        <w:adjustRightInd w:val="0"/>
        <w:snapToGrid w:val="0"/>
        <w:jc w:val="both"/>
        <w:rPr>
          <w:rFonts w:eastAsia="標楷體"/>
          <w:kern w:val="0"/>
          <w:lang w:eastAsia="zh-CN"/>
        </w:rPr>
      </w:pPr>
      <w:r w:rsidRPr="00986914">
        <w:rPr>
          <w:rFonts w:eastAsia="標楷體"/>
          <w:kern w:val="0"/>
          <w:position w:val="-14"/>
        </w:rPr>
        <w:object w:dxaOrig="800" w:dyaOrig="380" w14:anchorId="254D4162">
          <v:shape id="_x0000_i1027" type="#_x0000_t75" style="width:40.85pt;height:20.4pt" o:ole="">
            <v:imagedata r:id="rId12" o:title=""/>
          </v:shape>
          <o:OLEObject Type="Embed" ProgID="Equation.3" ShapeID="_x0000_i1027" DrawAspect="Content" ObjectID="_1709205209" r:id="rId13"/>
        </w:object>
      </w:r>
      <w:r w:rsidR="00E22F95" w:rsidRPr="00986914">
        <w:rPr>
          <w:rFonts w:eastAsia="標楷體"/>
          <w:kern w:val="0"/>
        </w:rPr>
        <w:t>:</w:t>
      </w:r>
      <w:r w:rsidR="00E22F95" w:rsidRPr="00986914">
        <w:rPr>
          <w:rFonts w:eastAsia="標楷體" w:hAnsi="標楷體" w:hint="eastAsia"/>
          <w:kern w:val="0"/>
        </w:rPr>
        <w:t>產品</w:t>
      </w:r>
      <w:r w:rsidR="00E22F95" w:rsidRPr="00986914">
        <w:rPr>
          <w:rFonts w:eastAsia="標楷體"/>
          <w:i/>
          <w:kern w:val="0"/>
        </w:rPr>
        <w:t>j</w:t>
      </w:r>
      <w:r w:rsidR="00E22F95" w:rsidRPr="00986914">
        <w:rPr>
          <w:rFonts w:eastAsia="標楷體" w:hAnsi="標楷體" w:hint="eastAsia"/>
          <w:kern w:val="0"/>
        </w:rPr>
        <w:t>在每段期間的持有成本。其中，</w:t>
      </w:r>
      <w:r w:rsidRPr="00986914">
        <w:rPr>
          <w:rFonts w:eastAsia="標楷體"/>
          <w:kern w:val="0"/>
          <w:position w:val="-14"/>
        </w:rPr>
        <w:object w:dxaOrig="360" w:dyaOrig="380" w14:anchorId="1FD204F3">
          <v:shape id="_x0000_i1028" type="#_x0000_t75" style="width:20.4pt;height:20.4pt" o:ole="">
            <v:imagedata r:id="rId14" o:title=""/>
          </v:shape>
          <o:OLEObject Type="Embed" ProgID="Equation.3" ShapeID="_x0000_i1028" DrawAspect="Content" ObjectID="_1709205210" r:id="rId15"/>
        </w:object>
      </w:r>
      <w:r w:rsidR="00E22F95" w:rsidRPr="00986914">
        <w:rPr>
          <w:rFonts w:eastAsia="標楷體" w:hAnsi="標楷體" w:hint="eastAsia"/>
          <w:kern w:val="0"/>
        </w:rPr>
        <w:t>為持有成本比率。</w:t>
      </w:r>
    </w:p>
    <w:p w14:paraId="6EDFF161" w14:textId="77777777" w:rsidR="008905DE" w:rsidRPr="00986914" w:rsidRDefault="008905DE" w:rsidP="00684ED8">
      <w:pPr>
        <w:widowControl/>
        <w:overflowPunct w:val="0"/>
        <w:autoSpaceDE w:val="0"/>
        <w:autoSpaceDN w:val="0"/>
        <w:adjustRightInd w:val="0"/>
        <w:snapToGrid w:val="0"/>
        <w:ind w:firstLineChars="200" w:firstLine="480"/>
        <w:jc w:val="both"/>
        <w:textAlignment w:val="baseline"/>
        <w:rPr>
          <w:rFonts w:eastAsia="標楷體"/>
          <w:kern w:val="0"/>
          <w:szCs w:val="20"/>
          <w:lang w:eastAsia="zh-CN"/>
        </w:rPr>
      </w:pPr>
    </w:p>
    <w:p w14:paraId="203C024A" w14:textId="74EDADF4" w:rsidR="00364092" w:rsidRPr="00986914" w:rsidRDefault="00E22F95" w:rsidP="00986914">
      <w:pPr>
        <w:adjustRightInd w:val="0"/>
        <w:snapToGrid w:val="0"/>
        <w:jc w:val="center"/>
        <w:rPr>
          <w:rFonts w:eastAsia="標楷體"/>
        </w:rPr>
      </w:pPr>
      <w:r w:rsidRPr="00986914">
        <w:rPr>
          <w:rFonts w:eastAsia="標楷體" w:hAnsi="標楷體" w:hint="eastAsia"/>
        </w:rPr>
        <w:t>表</w:t>
      </w:r>
      <w:r>
        <w:rPr>
          <w:rFonts w:eastAsia="標楷體" w:hAnsi="標楷體"/>
        </w:rPr>
        <w:t>1.</w:t>
      </w:r>
      <w:r w:rsidRPr="00986914">
        <w:rPr>
          <w:rFonts w:eastAsia="標楷體"/>
        </w:rPr>
        <w:t xml:space="preserve"> </w:t>
      </w:r>
      <w:r w:rsidRPr="00986914">
        <w:rPr>
          <w:rFonts w:eastAsia="標楷體" w:hAnsi="標楷體" w:hint="eastAsia"/>
        </w:rPr>
        <w:t>生產數量</w:t>
      </w:r>
    </w:p>
    <w:tbl>
      <w:tblPr>
        <w:tblW w:w="5000" w:type="pct"/>
        <w:tblCellMar>
          <w:left w:w="28" w:type="dxa"/>
          <w:right w:w="28" w:type="dxa"/>
        </w:tblCellMar>
        <w:tblLook w:val="0000" w:firstRow="0" w:lastRow="0" w:firstColumn="0" w:lastColumn="0" w:noHBand="0" w:noVBand="0"/>
      </w:tblPr>
      <w:tblGrid>
        <w:gridCol w:w="951"/>
        <w:gridCol w:w="1555"/>
        <w:gridCol w:w="1556"/>
        <w:gridCol w:w="1556"/>
        <w:gridCol w:w="1556"/>
        <w:gridCol w:w="1556"/>
      </w:tblGrid>
      <w:tr w:rsidR="00364092" w:rsidRPr="00986914" w14:paraId="1961810C" w14:textId="77777777" w:rsidTr="007A2A47">
        <w:trPr>
          <w:trHeight w:val="330"/>
        </w:trPr>
        <w:tc>
          <w:tcPr>
            <w:tcW w:w="545" w:type="pct"/>
            <w:tcBorders>
              <w:top w:val="single" w:sz="12" w:space="0" w:color="auto"/>
              <w:left w:val="nil"/>
              <w:right w:val="nil"/>
            </w:tcBorders>
            <w:shd w:val="clear" w:color="auto" w:fill="auto"/>
            <w:noWrap/>
            <w:vAlign w:val="center"/>
          </w:tcPr>
          <w:p w14:paraId="393081A9" w14:textId="77777777" w:rsidR="00364092" w:rsidRPr="00986914" w:rsidRDefault="00364092" w:rsidP="00986914">
            <w:pPr>
              <w:widowControl/>
              <w:adjustRightInd w:val="0"/>
              <w:snapToGrid w:val="0"/>
              <w:jc w:val="center"/>
              <w:rPr>
                <w:rFonts w:eastAsia="標楷體"/>
                <w:kern w:val="0"/>
              </w:rPr>
            </w:pPr>
          </w:p>
        </w:tc>
        <w:tc>
          <w:tcPr>
            <w:tcW w:w="4455" w:type="pct"/>
            <w:gridSpan w:val="5"/>
            <w:tcBorders>
              <w:top w:val="single" w:sz="12" w:space="0" w:color="auto"/>
              <w:left w:val="nil"/>
              <w:bottom w:val="single" w:sz="2" w:space="0" w:color="auto"/>
              <w:right w:val="nil"/>
            </w:tcBorders>
            <w:shd w:val="clear" w:color="auto" w:fill="auto"/>
            <w:noWrap/>
            <w:vAlign w:val="center"/>
          </w:tcPr>
          <w:p w14:paraId="14EB13C1" w14:textId="77777777" w:rsidR="00364092" w:rsidRPr="00986914" w:rsidRDefault="00FA080D" w:rsidP="00986914">
            <w:pPr>
              <w:widowControl/>
              <w:adjustRightInd w:val="0"/>
              <w:snapToGrid w:val="0"/>
              <w:jc w:val="center"/>
              <w:rPr>
                <w:rFonts w:eastAsia="標楷體"/>
                <w:b/>
                <w:bCs/>
                <w:i/>
                <w:iCs/>
                <w:kern w:val="0"/>
              </w:rPr>
            </w:pPr>
            <w:r w:rsidRPr="00986914">
              <w:rPr>
                <w:rFonts w:eastAsia="標楷體"/>
                <w:b/>
                <w:bCs/>
                <w:i/>
                <w:iCs/>
                <w:kern w:val="0"/>
                <w:lang w:eastAsia="zh-CN"/>
              </w:rPr>
              <w:t>j</w:t>
            </w:r>
          </w:p>
        </w:tc>
      </w:tr>
      <w:tr w:rsidR="00364092" w:rsidRPr="00986914" w14:paraId="4F70D47B" w14:textId="77777777" w:rsidTr="00A9009B">
        <w:trPr>
          <w:trHeight w:val="330"/>
        </w:trPr>
        <w:tc>
          <w:tcPr>
            <w:tcW w:w="545" w:type="pct"/>
            <w:tcBorders>
              <w:left w:val="nil"/>
              <w:bottom w:val="single" w:sz="2" w:space="0" w:color="auto"/>
              <w:right w:val="nil"/>
            </w:tcBorders>
            <w:shd w:val="clear" w:color="auto" w:fill="auto"/>
            <w:noWrap/>
            <w:vAlign w:val="center"/>
          </w:tcPr>
          <w:p w14:paraId="4CA06A19" w14:textId="77777777" w:rsidR="00364092" w:rsidRPr="00986914" w:rsidRDefault="00FA080D" w:rsidP="00986914">
            <w:pPr>
              <w:widowControl/>
              <w:adjustRightInd w:val="0"/>
              <w:snapToGrid w:val="0"/>
              <w:jc w:val="center"/>
              <w:rPr>
                <w:rFonts w:eastAsia="標楷體"/>
                <w:b/>
                <w:bCs/>
                <w:i/>
                <w:iCs/>
                <w:kern w:val="0"/>
              </w:rPr>
            </w:pPr>
            <w:r w:rsidRPr="00986914">
              <w:rPr>
                <w:rFonts w:eastAsia="標楷體"/>
                <w:b/>
                <w:bCs/>
                <w:i/>
                <w:iCs/>
                <w:kern w:val="0"/>
                <w:lang w:eastAsia="zh-CN"/>
              </w:rPr>
              <w:t>i</w:t>
            </w:r>
          </w:p>
        </w:tc>
        <w:tc>
          <w:tcPr>
            <w:tcW w:w="891" w:type="pct"/>
            <w:tcBorders>
              <w:top w:val="single" w:sz="2" w:space="0" w:color="auto"/>
              <w:left w:val="nil"/>
              <w:bottom w:val="single" w:sz="2" w:space="0" w:color="auto"/>
              <w:right w:val="nil"/>
            </w:tcBorders>
            <w:shd w:val="clear" w:color="auto" w:fill="auto"/>
            <w:noWrap/>
            <w:vAlign w:val="center"/>
          </w:tcPr>
          <w:p w14:paraId="41131886" w14:textId="77777777" w:rsidR="00364092" w:rsidRPr="00986914" w:rsidRDefault="00FA080D" w:rsidP="00986914">
            <w:pPr>
              <w:widowControl/>
              <w:adjustRightInd w:val="0"/>
              <w:snapToGrid w:val="0"/>
              <w:jc w:val="center"/>
              <w:rPr>
                <w:rFonts w:eastAsia="標楷體"/>
                <w:kern w:val="0"/>
              </w:rPr>
            </w:pPr>
            <w:r w:rsidRPr="00986914">
              <w:rPr>
                <w:rFonts w:eastAsia="標楷體"/>
                <w:kern w:val="0"/>
                <w:lang w:eastAsia="zh-CN"/>
              </w:rPr>
              <w:t>1</w:t>
            </w:r>
          </w:p>
        </w:tc>
        <w:tc>
          <w:tcPr>
            <w:tcW w:w="891" w:type="pct"/>
            <w:tcBorders>
              <w:top w:val="single" w:sz="2" w:space="0" w:color="auto"/>
              <w:left w:val="nil"/>
              <w:bottom w:val="single" w:sz="2" w:space="0" w:color="auto"/>
              <w:right w:val="nil"/>
            </w:tcBorders>
            <w:shd w:val="clear" w:color="auto" w:fill="auto"/>
            <w:noWrap/>
            <w:vAlign w:val="center"/>
          </w:tcPr>
          <w:p w14:paraId="14A0A58C" w14:textId="77777777" w:rsidR="00364092" w:rsidRPr="00986914" w:rsidRDefault="00FA080D" w:rsidP="00986914">
            <w:pPr>
              <w:widowControl/>
              <w:adjustRightInd w:val="0"/>
              <w:snapToGrid w:val="0"/>
              <w:jc w:val="center"/>
              <w:rPr>
                <w:rFonts w:eastAsia="標楷體"/>
                <w:kern w:val="0"/>
              </w:rPr>
            </w:pPr>
            <w:r w:rsidRPr="00986914">
              <w:rPr>
                <w:rFonts w:eastAsia="標楷體"/>
                <w:kern w:val="0"/>
                <w:lang w:eastAsia="zh-CN"/>
              </w:rPr>
              <w:t>2</w:t>
            </w:r>
          </w:p>
        </w:tc>
        <w:tc>
          <w:tcPr>
            <w:tcW w:w="891" w:type="pct"/>
            <w:tcBorders>
              <w:top w:val="single" w:sz="2" w:space="0" w:color="auto"/>
              <w:left w:val="nil"/>
              <w:bottom w:val="single" w:sz="2" w:space="0" w:color="auto"/>
              <w:right w:val="nil"/>
            </w:tcBorders>
            <w:shd w:val="clear" w:color="auto" w:fill="auto"/>
            <w:noWrap/>
            <w:vAlign w:val="center"/>
          </w:tcPr>
          <w:p w14:paraId="71FBAFAB" w14:textId="77777777" w:rsidR="00364092" w:rsidRPr="00986914" w:rsidRDefault="00FA080D" w:rsidP="00986914">
            <w:pPr>
              <w:widowControl/>
              <w:adjustRightInd w:val="0"/>
              <w:snapToGrid w:val="0"/>
              <w:jc w:val="center"/>
              <w:rPr>
                <w:rFonts w:eastAsia="標楷體"/>
                <w:kern w:val="0"/>
              </w:rPr>
            </w:pPr>
            <w:r w:rsidRPr="00986914">
              <w:rPr>
                <w:rFonts w:eastAsia="標楷體"/>
                <w:kern w:val="0"/>
                <w:lang w:eastAsia="zh-CN"/>
              </w:rPr>
              <w:t>3</w:t>
            </w:r>
          </w:p>
        </w:tc>
        <w:tc>
          <w:tcPr>
            <w:tcW w:w="891" w:type="pct"/>
            <w:tcBorders>
              <w:top w:val="single" w:sz="2" w:space="0" w:color="auto"/>
              <w:left w:val="nil"/>
              <w:bottom w:val="single" w:sz="2" w:space="0" w:color="auto"/>
              <w:right w:val="nil"/>
            </w:tcBorders>
            <w:shd w:val="clear" w:color="auto" w:fill="auto"/>
            <w:noWrap/>
            <w:vAlign w:val="center"/>
          </w:tcPr>
          <w:p w14:paraId="5F8F1BB8" w14:textId="77777777" w:rsidR="00364092" w:rsidRPr="00986914" w:rsidRDefault="00FA080D" w:rsidP="00986914">
            <w:pPr>
              <w:widowControl/>
              <w:adjustRightInd w:val="0"/>
              <w:snapToGrid w:val="0"/>
              <w:jc w:val="center"/>
              <w:rPr>
                <w:rFonts w:eastAsia="標楷體"/>
                <w:kern w:val="0"/>
              </w:rPr>
            </w:pPr>
            <w:r w:rsidRPr="00986914">
              <w:rPr>
                <w:rFonts w:eastAsia="標楷體"/>
                <w:kern w:val="0"/>
                <w:lang w:eastAsia="zh-CN"/>
              </w:rPr>
              <w:t>4</w:t>
            </w:r>
          </w:p>
        </w:tc>
        <w:tc>
          <w:tcPr>
            <w:tcW w:w="891" w:type="pct"/>
            <w:tcBorders>
              <w:top w:val="single" w:sz="2" w:space="0" w:color="auto"/>
              <w:left w:val="nil"/>
              <w:bottom w:val="single" w:sz="2" w:space="0" w:color="auto"/>
              <w:right w:val="nil"/>
            </w:tcBorders>
            <w:shd w:val="clear" w:color="auto" w:fill="auto"/>
            <w:noWrap/>
            <w:vAlign w:val="center"/>
          </w:tcPr>
          <w:p w14:paraId="10275191" w14:textId="77777777" w:rsidR="00364092" w:rsidRPr="00986914" w:rsidRDefault="00FA080D" w:rsidP="00986914">
            <w:pPr>
              <w:widowControl/>
              <w:adjustRightInd w:val="0"/>
              <w:snapToGrid w:val="0"/>
              <w:jc w:val="center"/>
              <w:rPr>
                <w:rFonts w:eastAsia="標楷體"/>
                <w:kern w:val="0"/>
              </w:rPr>
            </w:pPr>
            <w:r w:rsidRPr="00986914">
              <w:rPr>
                <w:rFonts w:eastAsia="標楷體"/>
                <w:kern w:val="0"/>
                <w:lang w:eastAsia="zh-CN"/>
              </w:rPr>
              <w:t>5</w:t>
            </w:r>
          </w:p>
        </w:tc>
      </w:tr>
      <w:tr w:rsidR="005447FA" w:rsidRPr="00986914" w14:paraId="6F2C62B9" w14:textId="77777777" w:rsidTr="00A9009B">
        <w:trPr>
          <w:trHeight w:val="330"/>
        </w:trPr>
        <w:tc>
          <w:tcPr>
            <w:tcW w:w="545" w:type="pct"/>
            <w:tcBorders>
              <w:top w:val="single" w:sz="2" w:space="0" w:color="auto"/>
              <w:left w:val="nil"/>
              <w:bottom w:val="nil"/>
              <w:right w:val="nil"/>
            </w:tcBorders>
            <w:shd w:val="clear" w:color="auto" w:fill="auto"/>
            <w:noWrap/>
            <w:vAlign w:val="center"/>
          </w:tcPr>
          <w:p w14:paraId="3694645A" w14:textId="77777777" w:rsidR="005447FA" w:rsidRPr="00986914" w:rsidRDefault="00FA080D" w:rsidP="00986914">
            <w:pPr>
              <w:widowControl/>
              <w:adjustRightInd w:val="0"/>
              <w:snapToGrid w:val="0"/>
              <w:jc w:val="center"/>
              <w:rPr>
                <w:rFonts w:eastAsia="標楷體"/>
                <w:kern w:val="0"/>
              </w:rPr>
            </w:pPr>
            <w:r w:rsidRPr="00986914">
              <w:rPr>
                <w:rFonts w:eastAsia="標楷體"/>
                <w:kern w:val="0"/>
                <w:lang w:eastAsia="zh-CN"/>
              </w:rPr>
              <w:t>1</w:t>
            </w:r>
          </w:p>
        </w:tc>
        <w:tc>
          <w:tcPr>
            <w:tcW w:w="891" w:type="pct"/>
            <w:tcBorders>
              <w:top w:val="single" w:sz="2" w:space="0" w:color="auto"/>
              <w:left w:val="nil"/>
              <w:bottom w:val="nil"/>
              <w:right w:val="nil"/>
            </w:tcBorders>
            <w:shd w:val="clear" w:color="auto" w:fill="auto"/>
            <w:noWrap/>
            <w:vAlign w:val="center"/>
          </w:tcPr>
          <w:p w14:paraId="75DA9939" w14:textId="77777777" w:rsidR="005447FA" w:rsidRPr="00986914" w:rsidRDefault="00FA080D" w:rsidP="00986914">
            <w:pPr>
              <w:adjustRightInd w:val="0"/>
              <w:snapToGrid w:val="0"/>
              <w:jc w:val="center"/>
              <w:rPr>
                <w:rFonts w:eastAsia="標楷體"/>
              </w:rPr>
            </w:pPr>
            <w:r w:rsidRPr="00986914">
              <w:rPr>
                <w:rFonts w:eastAsia="標楷體"/>
                <w:lang w:eastAsia="zh-CN"/>
              </w:rPr>
              <w:t>800</w:t>
            </w:r>
          </w:p>
        </w:tc>
        <w:tc>
          <w:tcPr>
            <w:tcW w:w="891" w:type="pct"/>
            <w:tcBorders>
              <w:top w:val="single" w:sz="2" w:space="0" w:color="auto"/>
              <w:left w:val="nil"/>
              <w:bottom w:val="nil"/>
              <w:right w:val="nil"/>
            </w:tcBorders>
            <w:shd w:val="clear" w:color="auto" w:fill="auto"/>
            <w:noWrap/>
            <w:vAlign w:val="center"/>
          </w:tcPr>
          <w:p w14:paraId="5E351950" w14:textId="77777777" w:rsidR="005447FA" w:rsidRPr="00986914" w:rsidRDefault="00FA080D" w:rsidP="00986914">
            <w:pPr>
              <w:adjustRightInd w:val="0"/>
              <w:snapToGrid w:val="0"/>
              <w:jc w:val="center"/>
              <w:rPr>
                <w:rFonts w:eastAsia="標楷體"/>
              </w:rPr>
            </w:pPr>
            <w:r w:rsidRPr="00986914">
              <w:rPr>
                <w:rFonts w:eastAsia="標楷體"/>
                <w:lang w:eastAsia="zh-CN"/>
              </w:rPr>
              <w:t>0</w:t>
            </w:r>
          </w:p>
        </w:tc>
        <w:tc>
          <w:tcPr>
            <w:tcW w:w="891" w:type="pct"/>
            <w:tcBorders>
              <w:top w:val="single" w:sz="2" w:space="0" w:color="auto"/>
              <w:left w:val="nil"/>
              <w:bottom w:val="nil"/>
              <w:right w:val="nil"/>
            </w:tcBorders>
            <w:shd w:val="clear" w:color="auto" w:fill="auto"/>
            <w:noWrap/>
            <w:vAlign w:val="center"/>
          </w:tcPr>
          <w:p w14:paraId="36190AC6" w14:textId="77777777" w:rsidR="005447FA" w:rsidRPr="00986914" w:rsidRDefault="00FA080D" w:rsidP="00986914">
            <w:pPr>
              <w:adjustRightInd w:val="0"/>
              <w:snapToGrid w:val="0"/>
              <w:jc w:val="center"/>
              <w:rPr>
                <w:rFonts w:eastAsia="標楷體"/>
              </w:rPr>
            </w:pPr>
            <w:r w:rsidRPr="00986914">
              <w:rPr>
                <w:rFonts w:eastAsia="標楷體"/>
                <w:lang w:eastAsia="zh-CN"/>
              </w:rPr>
              <w:t>1,200</w:t>
            </w:r>
          </w:p>
        </w:tc>
        <w:tc>
          <w:tcPr>
            <w:tcW w:w="891" w:type="pct"/>
            <w:tcBorders>
              <w:top w:val="single" w:sz="2" w:space="0" w:color="auto"/>
              <w:left w:val="nil"/>
              <w:bottom w:val="nil"/>
              <w:right w:val="nil"/>
            </w:tcBorders>
            <w:shd w:val="clear" w:color="auto" w:fill="auto"/>
            <w:noWrap/>
            <w:vAlign w:val="center"/>
          </w:tcPr>
          <w:p w14:paraId="79BF194E" w14:textId="77777777" w:rsidR="005447FA" w:rsidRPr="00986914" w:rsidRDefault="00FA080D" w:rsidP="00986914">
            <w:pPr>
              <w:adjustRightInd w:val="0"/>
              <w:snapToGrid w:val="0"/>
              <w:jc w:val="center"/>
              <w:rPr>
                <w:rFonts w:eastAsia="標楷體"/>
              </w:rPr>
            </w:pPr>
            <w:r w:rsidRPr="00986914">
              <w:rPr>
                <w:rFonts w:eastAsia="標楷體"/>
                <w:lang w:eastAsia="zh-CN"/>
              </w:rPr>
              <w:t>240</w:t>
            </w:r>
          </w:p>
        </w:tc>
        <w:tc>
          <w:tcPr>
            <w:tcW w:w="891" w:type="pct"/>
            <w:tcBorders>
              <w:top w:val="single" w:sz="2" w:space="0" w:color="auto"/>
              <w:left w:val="nil"/>
              <w:bottom w:val="nil"/>
              <w:right w:val="nil"/>
            </w:tcBorders>
            <w:shd w:val="clear" w:color="auto" w:fill="auto"/>
            <w:noWrap/>
            <w:vAlign w:val="center"/>
          </w:tcPr>
          <w:p w14:paraId="333ABB33" w14:textId="77777777" w:rsidR="005447FA" w:rsidRPr="00986914" w:rsidRDefault="00FA080D" w:rsidP="00986914">
            <w:pPr>
              <w:adjustRightInd w:val="0"/>
              <w:snapToGrid w:val="0"/>
              <w:jc w:val="center"/>
              <w:rPr>
                <w:rFonts w:eastAsia="標楷體"/>
              </w:rPr>
            </w:pPr>
            <w:r w:rsidRPr="00986914">
              <w:rPr>
                <w:rFonts w:eastAsia="標楷體"/>
                <w:lang w:eastAsia="zh-CN"/>
              </w:rPr>
              <w:t>900</w:t>
            </w:r>
          </w:p>
        </w:tc>
      </w:tr>
      <w:tr w:rsidR="005447FA" w:rsidRPr="00986914" w14:paraId="36E9A6ED" w14:textId="77777777" w:rsidTr="00A9009B">
        <w:trPr>
          <w:trHeight w:val="330"/>
        </w:trPr>
        <w:tc>
          <w:tcPr>
            <w:tcW w:w="545" w:type="pct"/>
            <w:tcBorders>
              <w:top w:val="nil"/>
              <w:left w:val="nil"/>
              <w:bottom w:val="nil"/>
              <w:right w:val="nil"/>
            </w:tcBorders>
            <w:shd w:val="clear" w:color="auto" w:fill="auto"/>
            <w:noWrap/>
            <w:vAlign w:val="center"/>
          </w:tcPr>
          <w:p w14:paraId="14D45330" w14:textId="77777777" w:rsidR="005447FA" w:rsidRPr="00986914" w:rsidRDefault="00FA080D" w:rsidP="00986914">
            <w:pPr>
              <w:widowControl/>
              <w:adjustRightInd w:val="0"/>
              <w:snapToGrid w:val="0"/>
              <w:jc w:val="center"/>
              <w:rPr>
                <w:rFonts w:eastAsia="標楷體"/>
                <w:kern w:val="0"/>
              </w:rPr>
            </w:pPr>
            <w:r w:rsidRPr="00986914">
              <w:rPr>
                <w:rFonts w:eastAsia="標楷體"/>
                <w:kern w:val="0"/>
                <w:lang w:eastAsia="zh-CN"/>
              </w:rPr>
              <w:t>2</w:t>
            </w:r>
          </w:p>
        </w:tc>
        <w:tc>
          <w:tcPr>
            <w:tcW w:w="891" w:type="pct"/>
            <w:tcBorders>
              <w:top w:val="nil"/>
              <w:left w:val="nil"/>
              <w:bottom w:val="nil"/>
              <w:right w:val="nil"/>
            </w:tcBorders>
            <w:shd w:val="clear" w:color="auto" w:fill="auto"/>
            <w:noWrap/>
            <w:vAlign w:val="center"/>
          </w:tcPr>
          <w:p w14:paraId="30881535" w14:textId="77777777" w:rsidR="005447FA" w:rsidRPr="00986914" w:rsidRDefault="00FA080D" w:rsidP="00986914">
            <w:pPr>
              <w:adjustRightInd w:val="0"/>
              <w:snapToGrid w:val="0"/>
              <w:jc w:val="center"/>
              <w:rPr>
                <w:rFonts w:eastAsia="標楷體"/>
              </w:rPr>
            </w:pPr>
            <w:r w:rsidRPr="00986914">
              <w:rPr>
                <w:rFonts w:eastAsia="標楷體"/>
                <w:lang w:eastAsia="zh-CN"/>
              </w:rPr>
              <w:t>1,200</w:t>
            </w:r>
          </w:p>
        </w:tc>
        <w:tc>
          <w:tcPr>
            <w:tcW w:w="891" w:type="pct"/>
            <w:tcBorders>
              <w:top w:val="nil"/>
              <w:left w:val="nil"/>
              <w:bottom w:val="nil"/>
              <w:right w:val="nil"/>
            </w:tcBorders>
            <w:shd w:val="clear" w:color="auto" w:fill="auto"/>
            <w:noWrap/>
            <w:vAlign w:val="center"/>
          </w:tcPr>
          <w:p w14:paraId="6FA251A4" w14:textId="77777777" w:rsidR="005447FA" w:rsidRPr="00986914" w:rsidRDefault="00FA080D" w:rsidP="00986914">
            <w:pPr>
              <w:adjustRightInd w:val="0"/>
              <w:snapToGrid w:val="0"/>
              <w:jc w:val="center"/>
              <w:rPr>
                <w:rFonts w:eastAsia="標楷體"/>
              </w:rPr>
            </w:pPr>
            <w:r w:rsidRPr="00986914">
              <w:rPr>
                <w:rFonts w:eastAsia="標楷體"/>
                <w:lang w:eastAsia="zh-CN"/>
              </w:rPr>
              <w:t>1,073</w:t>
            </w:r>
          </w:p>
        </w:tc>
        <w:tc>
          <w:tcPr>
            <w:tcW w:w="891" w:type="pct"/>
            <w:tcBorders>
              <w:top w:val="nil"/>
              <w:left w:val="nil"/>
              <w:bottom w:val="nil"/>
              <w:right w:val="nil"/>
            </w:tcBorders>
            <w:shd w:val="clear" w:color="auto" w:fill="auto"/>
            <w:noWrap/>
            <w:vAlign w:val="center"/>
          </w:tcPr>
          <w:p w14:paraId="4122F40B" w14:textId="77777777" w:rsidR="005447FA" w:rsidRPr="00986914" w:rsidRDefault="00FA080D" w:rsidP="00986914">
            <w:pPr>
              <w:adjustRightInd w:val="0"/>
              <w:snapToGrid w:val="0"/>
              <w:jc w:val="center"/>
              <w:rPr>
                <w:rFonts w:eastAsia="標楷體"/>
              </w:rPr>
            </w:pPr>
            <w:r w:rsidRPr="00986914">
              <w:rPr>
                <w:rFonts w:eastAsia="標楷體"/>
                <w:lang w:eastAsia="zh-CN"/>
              </w:rPr>
              <w:t>1,600</w:t>
            </w:r>
          </w:p>
        </w:tc>
        <w:tc>
          <w:tcPr>
            <w:tcW w:w="891" w:type="pct"/>
            <w:tcBorders>
              <w:top w:val="nil"/>
              <w:left w:val="nil"/>
              <w:bottom w:val="nil"/>
              <w:right w:val="nil"/>
            </w:tcBorders>
            <w:shd w:val="clear" w:color="auto" w:fill="auto"/>
            <w:noWrap/>
            <w:vAlign w:val="center"/>
          </w:tcPr>
          <w:p w14:paraId="74F92063" w14:textId="77777777" w:rsidR="005447FA" w:rsidRPr="00986914" w:rsidRDefault="00FA080D" w:rsidP="00986914">
            <w:pPr>
              <w:adjustRightInd w:val="0"/>
              <w:snapToGrid w:val="0"/>
              <w:jc w:val="center"/>
              <w:rPr>
                <w:rFonts w:eastAsia="標楷體"/>
              </w:rPr>
            </w:pPr>
            <w:r w:rsidRPr="00986914">
              <w:rPr>
                <w:rFonts w:eastAsia="標楷體"/>
                <w:lang w:eastAsia="zh-CN"/>
              </w:rPr>
              <w:t>1,000</w:t>
            </w:r>
          </w:p>
        </w:tc>
        <w:tc>
          <w:tcPr>
            <w:tcW w:w="891" w:type="pct"/>
            <w:tcBorders>
              <w:top w:val="nil"/>
              <w:left w:val="nil"/>
              <w:bottom w:val="nil"/>
              <w:right w:val="nil"/>
            </w:tcBorders>
            <w:shd w:val="clear" w:color="auto" w:fill="auto"/>
            <w:noWrap/>
            <w:vAlign w:val="center"/>
          </w:tcPr>
          <w:p w14:paraId="145C605E" w14:textId="77777777" w:rsidR="005447FA" w:rsidRPr="00986914" w:rsidRDefault="00FA080D" w:rsidP="00986914">
            <w:pPr>
              <w:adjustRightInd w:val="0"/>
              <w:snapToGrid w:val="0"/>
              <w:jc w:val="center"/>
              <w:rPr>
                <w:rFonts w:eastAsia="標楷體"/>
              </w:rPr>
            </w:pPr>
            <w:r w:rsidRPr="00986914">
              <w:rPr>
                <w:rFonts w:eastAsia="標楷體"/>
                <w:lang w:eastAsia="zh-CN"/>
              </w:rPr>
              <w:t>1,300</w:t>
            </w:r>
          </w:p>
        </w:tc>
      </w:tr>
      <w:tr w:rsidR="005447FA" w:rsidRPr="00986914" w14:paraId="583F264C" w14:textId="77777777" w:rsidTr="00A9009B">
        <w:trPr>
          <w:trHeight w:val="330"/>
        </w:trPr>
        <w:tc>
          <w:tcPr>
            <w:tcW w:w="545" w:type="pct"/>
            <w:tcBorders>
              <w:top w:val="nil"/>
              <w:left w:val="nil"/>
              <w:bottom w:val="nil"/>
              <w:right w:val="nil"/>
            </w:tcBorders>
            <w:shd w:val="clear" w:color="auto" w:fill="auto"/>
            <w:noWrap/>
            <w:vAlign w:val="center"/>
          </w:tcPr>
          <w:p w14:paraId="3CB5B574" w14:textId="77777777" w:rsidR="005447FA" w:rsidRPr="00986914" w:rsidRDefault="00FA080D" w:rsidP="00986914">
            <w:pPr>
              <w:widowControl/>
              <w:adjustRightInd w:val="0"/>
              <w:snapToGrid w:val="0"/>
              <w:jc w:val="center"/>
              <w:rPr>
                <w:rFonts w:eastAsia="標楷體"/>
                <w:kern w:val="0"/>
              </w:rPr>
            </w:pPr>
            <w:r w:rsidRPr="00986914">
              <w:rPr>
                <w:rFonts w:eastAsia="標楷體"/>
                <w:kern w:val="0"/>
                <w:lang w:eastAsia="zh-CN"/>
              </w:rPr>
              <w:t>3</w:t>
            </w:r>
          </w:p>
        </w:tc>
        <w:tc>
          <w:tcPr>
            <w:tcW w:w="891" w:type="pct"/>
            <w:tcBorders>
              <w:top w:val="nil"/>
              <w:left w:val="nil"/>
              <w:bottom w:val="nil"/>
              <w:right w:val="nil"/>
            </w:tcBorders>
            <w:shd w:val="clear" w:color="auto" w:fill="auto"/>
            <w:noWrap/>
            <w:vAlign w:val="center"/>
          </w:tcPr>
          <w:p w14:paraId="21FEF770" w14:textId="77777777" w:rsidR="005447FA" w:rsidRPr="00986914" w:rsidRDefault="00FA080D" w:rsidP="00986914">
            <w:pPr>
              <w:adjustRightInd w:val="0"/>
              <w:snapToGrid w:val="0"/>
              <w:jc w:val="center"/>
              <w:rPr>
                <w:rFonts w:eastAsia="標楷體"/>
              </w:rPr>
            </w:pPr>
            <w:r w:rsidRPr="00986914">
              <w:rPr>
                <w:rFonts w:eastAsia="標楷體"/>
                <w:lang w:eastAsia="zh-CN"/>
              </w:rPr>
              <w:t>1,600</w:t>
            </w:r>
          </w:p>
        </w:tc>
        <w:tc>
          <w:tcPr>
            <w:tcW w:w="891" w:type="pct"/>
            <w:tcBorders>
              <w:top w:val="nil"/>
              <w:left w:val="nil"/>
              <w:bottom w:val="nil"/>
              <w:right w:val="nil"/>
            </w:tcBorders>
            <w:shd w:val="clear" w:color="auto" w:fill="auto"/>
            <w:noWrap/>
            <w:vAlign w:val="center"/>
          </w:tcPr>
          <w:p w14:paraId="4D67446D" w14:textId="77777777" w:rsidR="005447FA" w:rsidRPr="00986914" w:rsidRDefault="00FA080D" w:rsidP="00986914">
            <w:pPr>
              <w:adjustRightInd w:val="0"/>
              <w:snapToGrid w:val="0"/>
              <w:jc w:val="center"/>
              <w:rPr>
                <w:rFonts w:eastAsia="標楷體"/>
              </w:rPr>
            </w:pPr>
            <w:r w:rsidRPr="00986914">
              <w:rPr>
                <w:rFonts w:eastAsia="標楷體"/>
                <w:lang w:eastAsia="zh-CN"/>
              </w:rPr>
              <w:t>1,800</w:t>
            </w:r>
          </w:p>
        </w:tc>
        <w:tc>
          <w:tcPr>
            <w:tcW w:w="891" w:type="pct"/>
            <w:tcBorders>
              <w:top w:val="nil"/>
              <w:left w:val="nil"/>
              <w:bottom w:val="nil"/>
              <w:right w:val="nil"/>
            </w:tcBorders>
            <w:shd w:val="clear" w:color="auto" w:fill="auto"/>
            <w:noWrap/>
            <w:vAlign w:val="center"/>
          </w:tcPr>
          <w:p w14:paraId="0DB8E10B" w14:textId="77777777" w:rsidR="005447FA" w:rsidRPr="00986914" w:rsidRDefault="00FA080D" w:rsidP="00986914">
            <w:pPr>
              <w:adjustRightInd w:val="0"/>
              <w:snapToGrid w:val="0"/>
              <w:jc w:val="center"/>
              <w:rPr>
                <w:rFonts w:eastAsia="標楷體"/>
              </w:rPr>
            </w:pPr>
            <w:r w:rsidRPr="00986914">
              <w:rPr>
                <w:rFonts w:eastAsia="標楷體"/>
                <w:lang w:eastAsia="zh-CN"/>
              </w:rPr>
              <w:t>2,100</w:t>
            </w:r>
          </w:p>
        </w:tc>
        <w:tc>
          <w:tcPr>
            <w:tcW w:w="891" w:type="pct"/>
            <w:tcBorders>
              <w:top w:val="nil"/>
              <w:left w:val="nil"/>
              <w:bottom w:val="nil"/>
              <w:right w:val="nil"/>
            </w:tcBorders>
            <w:shd w:val="clear" w:color="auto" w:fill="auto"/>
            <w:noWrap/>
            <w:vAlign w:val="center"/>
          </w:tcPr>
          <w:p w14:paraId="089E1580" w14:textId="77777777" w:rsidR="005447FA" w:rsidRPr="00986914" w:rsidRDefault="00FA080D" w:rsidP="00986914">
            <w:pPr>
              <w:adjustRightInd w:val="0"/>
              <w:snapToGrid w:val="0"/>
              <w:jc w:val="center"/>
              <w:rPr>
                <w:rFonts w:eastAsia="標楷體"/>
              </w:rPr>
            </w:pPr>
            <w:r w:rsidRPr="00986914">
              <w:rPr>
                <w:rFonts w:eastAsia="標楷體"/>
                <w:lang w:eastAsia="zh-CN"/>
              </w:rPr>
              <w:t>2,250</w:t>
            </w:r>
          </w:p>
        </w:tc>
        <w:tc>
          <w:tcPr>
            <w:tcW w:w="891" w:type="pct"/>
            <w:tcBorders>
              <w:top w:val="nil"/>
              <w:left w:val="nil"/>
              <w:bottom w:val="nil"/>
              <w:right w:val="nil"/>
            </w:tcBorders>
            <w:shd w:val="clear" w:color="auto" w:fill="auto"/>
            <w:noWrap/>
            <w:vAlign w:val="center"/>
          </w:tcPr>
          <w:p w14:paraId="33AB9350" w14:textId="77777777" w:rsidR="005447FA" w:rsidRPr="00986914" w:rsidRDefault="00FA080D" w:rsidP="00986914">
            <w:pPr>
              <w:adjustRightInd w:val="0"/>
              <w:snapToGrid w:val="0"/>
              <w:jc w:val="center"/>
              <w:rPr>
                <w:rFonts w:eastAsia="標楷體"/>
              </w:rPr>
            </w:pPr>
            <w:r w:rsidRPr="00986914">
              <w:rPr>
                <w:rFonts w:eastAsia="標楷體"/>
                <w:lang w:eastAsia="zh-CN"/>
              </w:rPr>
              <w:t>1,800</w:t>
            </w:r>
          </w:p>
        </w:tc>
      </w:tr>
      <w:tr w:rsidR="005447FA" w:rsidRPr="00986914" w14:paraId="3170C394" w14:textId="77777777" w:rsidTr="00A9009B">
        <w:trPr>
          <w:trHeight w:val="330"/>
        </w:trPr>
        <w:tc>
          <w:tcPr>
            <w:tcW w:w="545" w:type="pct"/>
            <w:tcBorders>
              <w:top w:val="nil"/>
              <w:left w:val="nil"/>
              <w:right w:val="nil"/>
            </w:tcBorders>
            <w:shd w:val="clear" w:color="auto" w:fill="auto"/>
            <w:noWrap/>
            <w:vAlign w:val="center"/>
          </w:tcPr>
          <w:p w14:paraId="09AD2155" w14:textId="77777777" w:rsidR="005447FA" w:rsidRPr="00986914" w:rsidRDefault="00FA080D" w:rsidP="00986914">
            <w:pPr>
              <w:widowControl/>
              <w:adjustRightInd w:val="0"/>
              <w:snapToGrid w:val="0"/>
              <w:jc w:val="center"/>
              <w:rPr>
                <w:rFonts w:eastAsia="標楷體"/>
                <w:kern w:val="0"/>
              </w:rPr>
            </w:pPr>
            <w:r w:rsidRPr="00986914">
              <w:rPr>
                <w:rFonts w:eastAsia="標楷體"/>
                <w:kern w:val="0"/>
                <w:lang w:eastAsia="zh-CN"/>
              </w:rPr>
              <w:t>4</w:t>
            </w:r>
          </w:p>
        </w:tc>
        <w:tc>
          <w:tcPr>
            <w:tcW w:w="891" w:type="pct"/>
            <w:tcBorders>
              <w:top w:val="nil"/>
              <w:left w:val="nil"/>
              <w:right w:val="nil"/>
            </w:tcBorders>
            <w:shd w:val="clear" w:color="auto" w:fill="auto"/>
            <w:noWrap/>
            <w:vAlign w:val="center"/>
          </w:tcPr>
          <w:p w14:paraId="51E466AF" w14:textId="77777777" w:rsidR="005447FA" w:rsidRPr="00986914" w:rsidRDefault="00FA080D" w:rsidP="00986914">
            <w:pPr>
              <w:adjustRightInd w:val="0"/>
              <w:snapToGrid w:val="0"/>
              <w:jc w:val="center"/>
              <w:rPr>
                <w:rFonts w:eastAsia="標楷體"/>
              </w:rPr>
            </w:pPr>
            <w:r w:rsidRPr="00986914">
              <w:rPr>
                <w:rFonts w:eastAsia="標楷體"/>
                <w:lang w:eastAsia="zh-CN"/>
              </w:rPr>
              <w:t>1,100</w:t>
            </w:r>
          </w:p>
        </w:tc>
        <w:tc>
          <w:tcPr>
            <w:tcW w:w="891" w:type="pct"/>
            <w:tcBorders>
              <w:top w:val="nil"/>
              <w:left w:val="nil"/>
              <w:right w:val="nil"/>
            </w:tcBorders>
            <w:shd w:val="clear" w:color="auto" w:fill="auto"/>
            <w:noWrap/>
            <w:vAlign w:val="center"/>
          </w:tcPr>
          <w:p w14:paraId="4244393E" w14:textId="77777777" w:rsidR="005447FA" w:rsidRPr="00986914" w:rsidRDefault="00FA080D" w:rsidP="00986914">
            <w:pPr>
              <w:adjustRightInd w:val="0"/>
              <w:snapToGrid w:val="0"/>
              <w:jc w:val="center"/>
              <w:rPr>
                <w:rFonts w:eastAsia="標楷體"/>
              </w:rPr>
            </w:pPr>
            <w:r w:rsidRPr="00986914">
              <w:rPr>
                <w:rFonts w:eastAsia="標楷體"/>
                <w:lang w:eastAsia="zh-CN"/>
              </w:rPr>
              <w:t>1,200</w:t>
            </w:r>
          </w:p>
        </w:tc>
        <w:tc>
          <w:tcPr>
            <w:tcW w:w="891" w:type="pct"/>
            <w:tcBorders>
              <w:top w:val="nil"/>
              <w:left w:val="nil"/>
              <w:right w:val="nil"/>
            </w:tcBorders>
            <w:shd w:val="clear" w:color="auto" w:fill="auto"/>
            <w:noWrap/>
            <w:vAlign w:val="center"/>
          </w:tcPr>
          <w:p w14:paraId="4E54C80E" w14:textId="77777777" w:rsidR="005447FA" w:rsidRPr="00986914" w:rsidRDefault="00FA080D" w:rsidP="00986914">
            <w:pPr>
              <w:adjustRightInd w:val="0"/>
              <w:snapToGrid w:val="0"/>
              <w:jc w:val="center"/>
              <w:rPr>
                <w:rFonts w:eastAsia="標楷體"/>
              </w:rPr>
            </w:pPr>
            <w:r w:rsidRPr="00986914">
              <w:rPr>
                <w:rFonts w:eastAsia="標楷體"/>
                <w:lang w:eastAsia="zh-CN"/>
              </w:rPr>
              <w:t>1,500</w:t>
            </w:r>
          </w:p>
        </w:tc>
        <w:tc>
          <w:tcPr>
            <w:tcW w:w="891" w:type="pct"/>
            <w:tcBorders>
              <w:top w:val="nil"/>
              <w:left w:val="nil"/>
              <w:right w:val="nil"/>
            </w:tcBorders>
            <w:shd w:val="clear" w:color="auto" w:fill="auto"/>
            <w:noWrap/>
            <w:vAlign w:val="center"/>
          </w:tcPr>
          <w:p w14:paraId="258B9455" w14:textId="77777777" w:rsidR="005447FA" w:rsidRPr="00986914" w:rsidRDefault="00FA080D" w:rsidP="00986914">
            <w:pPr>
              <w:adjustRightInd w:val="0"/>
              <w:snapToGrid w:val="0"/>
              <w:jc w:val="center"/>
              <w:rPr>
                <w:rFonts w:eastAsia="標楷體"/>
              </w:rPr>
            </w:pPr>
            <w:r w:rsidRPr="00986914">
              <w:rPr>
                <w:rFonts w:eastAsia="標楷體"/>
                <w:lang w:eastAsia="zh-CN"/>
              </w:rPr>
              <w:t>1,300</w:t>
            </w:r>
          </w:p>
        </w:tc>
        <w:tc>
          <w:tcPr>
            <w:tcW w:w="891" w:type="pct"/>
            <w:tcBorders>
              <w:top w:val="nil"/>
              <w:left w:val="nil"/>
              <w:right w:val="nil"/>
            </w:tcBorders>
            <w:shd w:val="clear" w:color="auto" w:fill="auto"/>
            <w:noWrap/>
            <w:vAlign w:val="center"/>
          </w:tcPr>
          <w:p w14:paraId="76C65326" w14:textId="77777777" w:rsidR="005447FA" w:rsidRPr="00986914" w:rsidRDefault="00FA080D" w:rsidP="00986914">
            <w:pPr>
              <w:adjustRightInd w:val="0"/>
              <w:snapToGrid w:val="0"/>
              <w:jc w:val="center"/>
              <w:rPr>
                <w:rFonts w:eastAsia="標楷體"/>
              </w:rPr>
            </w:pPr>
            <w:r w:rsidRPr="00986914">
              <w:rPr>
                <w:rFonts w:eastAsia="標楷體"/>
                <w:lang w:eastAsia="zh-CN"/>
              </w:rPr>
              <w:t>1,000</w:t>
            </w:r>
          </w:p>
        </w:tc>
      </w:tr>
      <w:tr w:rsidR="005447FA" w:rsidRPr="00986914" w14:paraId="2DBB28B8" w14:textId="77777777" w:rsidTr="00A9009B">
        <w:trPr>
          <w:trHeight w:val="330"/>
        </w:trPr>
        <w:tc>
          <w:tcPr>
            <w:tcW w:w="545" w:type="pct"/>
            <w:tcBorders>
              <w:top w:val="nil"/>
              <w:left w:val="nil"/>
              <w:bottom w:val="single" w:sz="12" w:space="0" w:color="auto"/>
              <w:right w:val="nil"/>
            </w:tcBorders>
            <w:shd w:val="clear" w:color="auto" w:fill="auto"/>
            <w:noWrap/>
            <w:vAlign w:val="center"/>
          </w:tcPr>
          <w:p w14:paraId="4E0BD876" w14:textId="31B3777D" w:rsidR="005447FA" w:rsidRPr="00986914" w:rsidRDefault="00E22F95" w:rsidP="00986914">
            <w:pPr>
              <w:widowControl/>
              <w:adjustRightInd w:val="0"/>
              <w:snapToGrid w:val="0"/>
              <w:jc w:val="center"/>
              <w:rPr>
                <w:rFonts w:eastAsia="標楷體"/>
                <w:kern w:val="0"/>
              </w:rPr>
            </w:pPr>
            <w:r w:rsidRPr="00986914">
              <w:rPr>
                <w:rFonts w:eastAsia="標楷體"/>
                <w:kern w:val="0"/>
              </w:rPr>
              <w:t>5</w:t>
            </w:r>
          </w:p>
        </w:tc>
        <w:tc>
          <w:tcPr>
            <w:tcW w:w="891" w:type="pct"/>
            <w:tcBorders>
              <w:top w:val="nil"/>
              <w:left w:val="nil"/>
              <w:bottom w:val="single" w:sz="12" w:space="0" w:color="auto"/>
              <w:right w:val="nil"/>
            </w:tcBorders>
            <w:shd w:val="clear" w:color="auto" w:fill="auto"/>
            <w:noWrap/>
            <w:vAlign w:val="center"/>
          </w:tcPr>
          <w:p w14:paraId="377BFC96" w14:textId="74768D26" w:rsidR="005447FA" w:rsidRPr="00986914" w:rsidRDefault="00E22F95" w:rsidP="00986914">
            <w:pPr>
              <w:adjustRightInd w:val="0"/>
              <w:snapToGrid w:val="0"/>
              <w:jc w:val="center"/>
              <w:rPr>
                <w:rFonts w:eastAsia="標楷體"/>
              </w:rPr>
            </w:pPr>
            <w:r w:rsidRPr="00986914">
              <w:rPr>
                <w:rFonts w:eastAsia="標楷體"/>
              </w:rPr>
              <w:t>1,300</w:t>
            </w:r>
          </w:p>
        </w:tc>
        <w:tc>
          <w:tcPr>
            <w:tcW w:w="891" w:type="pct"/>
            <w:tcBorders>
              <w:top w:val="nil"/>
              <w:left w:val="nil"/>
              <w:bottom w:val="single" w:sz="12" w:space="0" w:color="auto"/>
              <w:right w:val="nil"/>
            </w:tcBorders>
            <w:shd w:val="clear" w:color="auto" w:fill="auto"/>
            <w:noWrap/>
            <w:vAlign w:val="center"/>
          </w:tcPr>
          <w:p w14:paraId="2A95D88A" w14:textId="62AACF4D" w:rsidR="005447FA" w:rsidRPr="00986914" w:rsidRDefault="00E22F95" w:rsidP="00986914">
            <w:pPr>
              <w:adjustRightInd w:val="0"/>
              <w:snapToGrid w:val="0"/>
              <w:jc w:val="center"/>
              <w:rPr>
                <w:rFonts w:eastAsia="標楷體"/>
              </w:rPr>
            </w:pPr>
            <w:r w:rsidRPr="00986914">
              <w:rPr>
                <w:rFonts w:eastAsia="標楷體"/>
              </w:rPr>
              <w:t>1,100</w:t>
            </w:r>
          </w:p>
        </w:tc>
        <w:tc>
          <w:tcPr>
            <w:tcW w:w="891" w:type="pct"/>
            <w:tcBorders>
              <w:top w:val="nil"/>
              <w:left w:val="nil"/>
              <w:bottom w:val="single" w:sz="12" w:space="0" w:color="auto"/>
              <w:right w:val="nil"/>
            </w:tcBorders>
            <w:shd w:val="clear" w:color="auto" w:fill="auto"/>
            <w:noWrap/>
            <w:vAlign w:val="center"/>
          </w:tcPr>
          <w:p w14:paraId="51A0FC00" w14:textId="17449FBF" w:rsidR="005447FA" w:rsidRPr="00986914" w:rsidRDefault="00E22F95" w:rsidP="00986914">
            <w:pPr>
              <w:adjustRightInd w:val="0"/>
              <w:snapToGrid w:val="0"/>
              <w:jc w:val="center"/>
              <w:rPr>
                <w:rFonts w:eastAsia="標楷體"/>
              </w:rPr>
            </w:pPr>
            <w:r w:rsidRPr="00986914">
              <w:rPr>
                <w:rFonts w:eastAsia="標楷體"/>
              </w:rPr>
              <w:t>1,050</w:t>
            </w:r>
          </w:p>
        </w:tc>
        <w:tc>
          <w:tcPr>
            <w:tcW w:w="891" w:type="pct"/>
            <w:tcBorders>
              <w:top w:val="nil"/>
              <w:left w:val="nil"/>
              <w:bottom w:val="single" w:sz="12" w:space="0" w:color="auto"/>
              <w:right w:val="nil"/>
            </w:tcBorders>
            <w:shd w:val="clear" w:color="auto" w:fill="auto"/>
            <w:noWrap/>
            <w:vAlign w:val="center"/>
          </w:tcPr>
          <w:p w14:paraId="27F06BFC" w14:textId="2CDF7718" w:rsidR="005447FA" w:rsidRPr="00986914" w:rsidRDefault="00E22F95" w:rsidP="00986914">
            <w:pPr>
              <w:adjustRightInd w:val="0"/>
              <w:snapToGrid w:val="0"/>
              <w:jc w:val="center"/>
              <w:rPr>
                <w:rFonts w:eastAsia="標楷體"/>
              </w:rPr>
            </w:pPr>
            <w:r w:rsidRPr="00986914">
              <w:rPr>
                <w:rFonts w:eastAsia="標楷體"/>
              </w:rPr>
              <w:t>1,080</w:t>
            </w:r>
          </w:p>
        </w:tc>
        <w:tc>
          <w:tcPr>
            <w:tcW w:w="891" w:type="pct"/>
            <w:tcBorders>
              <w:top w:val="nil"/>
              <w:left w:val="nil"/>
              <w:bottom w:val="single" w:sz="12" w:space="0" w:color="auto"/>
              <w:right w:val="nil"/>
            </w:tcBorders>
            <w:shd w:val="clear" w:color="auto" w:fill="auto"/>
            <w:noWrap/>
            <w:vAlign w:val="center"/>
          </w:tcPr>
          <w:p w14:paraId="4D6B702C" w14:textId="5D7CF978" w:rsidR="005447FA" w:rsidRPr="00986914" w:rsidRDefault="00E22F95" w:rsidP="00986914">
            <w:pPr>
              <w:adjustRightInd w:val="0"/>
              <w:snapToGrid w:val="0"/>
              <w:jc w:val="center"/>
              <w:rPr>
                <w:rFonts w:eastAsia="標楷體"/>
              </w:rPr>
            </w:pPr>
            <w:r w:rsidRPr="00986914">
              <w:rPr>
                <w:rFonts w:eastAsia="標楷體"/>
              </w:rPr>
              <w:t>1,600</w:t>
            </w:r>
          </w:p>
        </w:tc>
      </w:tr>
    </w:tbl>
    <w:p w14:paraId="305EAC00" w14:textId="6CCE628E" w:rsidR="00754ECF" w:rsidRPr="00986914" w:rsidRDefault="00E22F95" w:rsidP="00E17BF6">
      <w:pPr>
        <w:widowControl/>
        <w:overflowPunct w:val="0"/>
        <w:autoSpaceDE w:val="0"/>
        <w:autoSpaceDN w:val="0"/>
        <w:adjustRightInd w:val="0"/>
        <w:snapToGrid w:val="0"/>
        <w:jc w:val="both"/>
        <w:textAlignment w:val="baseline"/>
        <w:rPr>
          <w:rFonts w:eastAsia="標楷體"/>
          <w:kern w:val="0"/>
          <w:szCs w:val="20"/>
          <w:lang w:eastAsia="zh-CN"/>
        </w:rPr>
      </w:pPr>
      <w:r w:rsidRPr="007A2A47">
        <w:rPr>
          <w:rFonts w:eastAsia="標楷體" w:hAnsi="標楷體" w:hint="eastAsia"/>
        </w:rPr>
        <w:t>資料來源</w:t>
      </w:r>
      <w:r w:rsidRPr="007A2A47">
        <w:rPr>
          <w:rFonts w:hint="eastAsia"/>
          <w:bCs/>
        </w:rPr>
        <w:t>：</w:t>
      </w:r>
      <w:r>
        <w:rPr>
          <w:rFonts w:eastAsia="標楷體" w:hAnsi="標楷體" w:hint="eastAsia"/>
        </w:rPr>
        <w:t>本文自行整理</w:t>
      </w:r>
    </w:p>
    <w:p w14:paraId="3AF95AC9" w14:textId="1FB0C348" w:rsidR="00E978E7" w:rsidRDefault="0016575B" w:rsidP="00E978E7">
      <w:pPr>
        <w:adjustRightInd w:val="0"/>
        <w:snapToGrid w:val="0"/>
        <w:rPr>
          <w:rFonts w:eastAsia="標楷體" w:hAnsi="標楷體"/>
          <w:lang w:eastAsia="zh-CN"/>
        </w:rPr>
      </w:pPr>
      <w:r>
        <w:rPr>
          <w:rFonts w:ascii="ˎ̥" w:hAnsi="ˎ̥" w:hint="eastAsia"/>
          <w:noProof/>
          <w:color w:val="CC0000"/>
          <w:sz w:val="18"/>
          <w:szCs w:val="18"/>
          <w:lang w:eastAsia="zh-CN"/>
        </w:rPr>
        <w:lastRenderedPageBreak/>
        <w:drawing>
          <wp:inline distT="0" distB="0" distL="0" distR="0" wp14:anchorId="5714A888" wp14:editId="55F2A30B">
            <wp:extent cx="5542915" cy="2527032"/>
            <wp:effectExtent l="19050" t="19050" r="19685" b="26035"/>
            <wp:docPr id="1" name="图片 1" descr="商务企业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商务企业网页"/>
                    <pic:cNvPicPr>
                      <a:picLocks noChangeAspect="1" noChangeArrowheads="1"/>
                    </pic:cNvPicPr>
                  </pic:nvPicPr>
                  <pic:blipFill rotWithShape="1">
                    <a:blip r:embed="rId16">
                      <a:extLst>
                        <a:ext uri="{28A0092B-C50C-407E-A947-70E740481C1C}">
                          <a14:useLocalDpi xmlns:a14="http://schemas.microsoft.com/office/drawing/2010/main" val="0"/>
                        </a:ext>
                      </a:extLst>
                    </a:blip>
                    <a:srcRect t="14814" b="26233"/>
                    <a:stretch/>
                  </pic:blipFill>
                  <pic:spPr bwMode="auto">
                    <a:xfrm>
                      <a:off x="0" y="0"/>
                      <a:ext cx="5543550" cy="2527321"/>
                    </a:xfrm>
                    <a:prstGeom prst="rect">
                      <a:avLst/>
                    </a:prstGeom>
                    <a:noFill/>
                    <a:ln w="635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r w:rsidR="00E22F95" w:rsidRPr="007A2A47">
        <w:rPr>
          <w:rFonts w:eastAsia="標楷體" w:hAnsi="標楷體" w:hint="eastAsia"/>
        </w:rPr>
        <w:t>資料來源</w:t>
      </w:r>
      <w:r w:rsidR="00E22F95" w:rsidRPr="007A2A47">
        <w:rPr>
          <w:rFonts w:hint="eastAsia"/>
          <w:bCs/>
        </w:rPr>
        <w:t>：</w:t>
      </w:r>
      <w:r w:rsidR="00E22F95">
        <w:rPr>
          <w:rFonts w:eastAsia="標楷體" w:hAnsi="標楷體" w:hint="eastAsia"/>
        </w:rPr>
        <w:t>本文自行整理</w:t>
      </w:r>
    </w:p>
    <w:p w14:paraId="0B1CA23F" w14:textId="38FAB273" w:rsidR="00AB2951" w:rsidRPr="00986914" w:rsidRDefault="00E22F95" w:rsidP="00986914">
      <w:pPr>
        <w:adjustRightInd w:val="0"/>
        <w:snapToGrid w:val="0"/>
        <w:jc w:val="center"/>
        <w:rPr>
          <w:rFonts w:eastAsia="標楷體"/>
          <w:lang w:eastAsia="zh-CN"/>
        </w:rPr>
      </w:pPr>
      <w:r w:rsidRPr="00986914">
        <w:rPr>
          <w:rFonts w:eastAsia="標楷體" w:hAnsi="標楷體" w:hint="eastAsia"/>
        </w:rPr>
        <w:t>圖</w:t>
      </w:r>
      <w:r>
        <w:rPr>
          <w:rFonts w:eastAsia="標楷體"/>
        </w:rPr>
        <w:t xml:space="preserve">1. </w:t>
      </w:r>
      <w:r>
        <w:rPr>
          <w:rFonts w:eastAsia="標楷體" w:hAnsi="標楷體" w:hint="eastAsia"/>
        </w:rPr>
        <w:t>未來</w:t>
      </w:r>
      <w:r w:rsidRPr="00986914">
        <w:rPr>
          <w:rFonts w:eastAsia="標楷體" w:hAnsi="標楷體" w:hint="eastAsia"/>
        </w:rPr>
        <w:t>利潤的改變</w:t>
      </w:r>
    </w:p>
    <w:p w14:paraId="6488FA77" w14:textId="77777777" w:rsidR="008905DE" w:rsidRPr="00986914" w:rsidRDefault="008905DE" w:rsidP="00684ED8">
      <w:pPr>
        <w:widowControl/>
        <w:overflowPunct w:val="0"/>
        <w:autoSpaceDE w:val="0"/>
        <w:autoSpaceDN w:val="0"/>
        <w:adjustRightInd w:val="0"/>
        <w:snapToGrid w:val="0"/>
        <w:ind w:firstLineChars="200" w:firstLine="480"/>
        <w:jc w:val="both"/>
        <w:textAlignment w:val="baseline"/>
        <w:rPr>
          <w:rFonts w:eastAsia="標楷體"/>
          <w:lang w:eastAsia="zh-CN"/>
        </w:rPr>
      </w:pPr>
    </w:p>
    <w:p w14:paraId="75FD8E2E" w14:textId="64FC2C86" w:rsidR="00754ECF" w:rsidRDefault="00E22F95" w:rsidP="00684ED8">
      <w:pPr>
        <w:widowControl/>
        <w:overflowPunct w:val="0"/>
        <w:autoSpaceDE w:val="0"/>
        <w:autoSpaceDN w:val="0"/>
        <w:adjustRightInd w:val="0"/>
        <w:snapToGrid w:val="0"/>
        <w:ind w:firstLineChars="200" w:firstLine="480"/>
        <w:jc w:val="both"/>
        <w:textAlignment w:val="baseline"/>
        <w:rPr>
          <w:rFonts w:eastAsia="標楷體" w:hAnsi="標楷體"/>
          <w:kern w:val="0"/>
          <w:szCs w:val="20"/>
          <w:lang w:eastAsia="zh-CN"/>
        </w:rPr>
      </w:pPr>
      <w:r w:rsidRPr="00986914">
        <w:rPr>
          <w:rFonts w:eastAsia="標楷體" w:hAnsi="標楷體" w:hint="eastAsia"/>
          <w:kern w:val="0"/>
          <w:szCs w:val="20"/>
        </w:rPr>
        <w:t>接著，改變第</w:t>
      </w:r>
      <w:r w:rsidRPr="00986914">
        <w:rPr>
          <w:rFonts w:eastAsia="標楷體"/>
          <w:kern w:val="0"/>
          <w:szCs w:val="20"/>
        </w:rPr>
        <w:t>1</w:t>
      </w:r>
      <w:r w:rsidRPr="00986914">
        <w:rPr>
          <w:rFonts w:eastAsia="標楷體" w:hAnsi="標楷體" w:hint="eastAsia"/>
          <w:kern w:val="0"/>
          <w:szCs w:val="20"/>
        </w:rPr>
        <w:t>種產品生產數量</w:t>
      </w:r>
      <w:r w:rsidRPr="00986914">
        <w:rPr>
          <w:rFonts w:eastAsia="標楷體"/>
          <w:kern w:val="0"/>
          <w:szCs w:val="20"/>
        </w:rPr>
        <w:t>850</w:t>
      </w:r>
      <w:r w:rsidRPr="00986914">
        <w:rPr>
          <w:rFonts w:eastAsia="標楷體" w:hAnsi="標楷體" w:hint="eastAsia"/>
          <w:kern w:val="0"/>
          <w:szCs w:val="20"/>
        </w:rPr>
        <w:t>單位以上之單位控汙成本進行敏感性分析，其模擬範圍從</w:t>
      </w:r>
      <w:r w:rsidRPr="00986914">
        <w:rPr>
          <w:rFonts w:eastAsia="標楷體"/>
          <w:kern w:val="0"/>
          <w:szCs w:val="20"/>
        </w:rPr>
        <w:t>50</w:t>
      </w:r>
      <w:r w:rsidRPr="00986914">
        <w:rPr>
          <w:rFonts w:eastAsia="標楷體" w:hAnsi="標楷體" w:hint="eastAsia"/>
          <w:kern w:val="0"/>
          <w:szCs w:val="20"/>
        </w:rPr>
        <w:t>至</w:t>
      </w:r>
      <w:r w:rsidRPr="00986914">
        <w:rPr>
          <w:rFonts w:eastAsia="標楷體"/>
          <w:kern w:val="0"/>
          <w:szCs w:val="20"/>
        </w:rPr>
        <w:t>700</w:t>
      </w:r>
      <w:r w:rsidRPr="00986914">
        <w:rPr>
          <w:rFonts w:eastAsia="標楷體" w:hAnsi="標楷體" w:hint="eastAsia"/>
          <w:kern w:val="0"/>
          <w:szCs w:val="20"/>
        </w:rPr>
        <w:t>元，圖</w:t>
      </w:r>
      <w:r>
        <w:rPr>
          <w:rFonts w:eastAsia="標楷體"/>
          <w:kern w:val="0"/>
          <w:szCs w:val="20"/>
        </w:rPr>
        <w:t>1</w:t>
      </w:r>
      <w:r w:rsidRPr="00986914">
        <w:rPr>
          <w:rFonts w:eastAsia="標楷體" w:hAnsi="標楷體" w:hint="eastAsia"/>
          <w:kern w:val="0"/>
          <w:szCs w:val="20"/>
        </w:rPr>
        <w:t>顯示分析結果發現模式之利潤並不會隨著第</w:t>
      </w:r>
      <w:r w:rsidRPr="00986914">
        <w:rPr>
          <w:rFonts w:eastAsia="標楷體"/>
          <w:kern w:val="0"/>
          <w:szCs w:val="20"/>
        </w:rPr>
        <w:t>1</w:t>
      </w:r>
      <w:r w:rsidRPr="00986914">
        <w:rPr>
          <w:rFonts w:eastAsia="標楷體" w:hAnsi="標楷體" w:hint="eastAsia"/>
          <w:kern w:val="0"/>
          <w:szCs w:val="20"/>
        </w:rPr>
        <w:t>種產品生產數量</w:t>
      </w:r>
      <w:r w:rsidRPr="00986914">
        <w:rPr>
          <w:rFonts w:eastAsia="標楷體"/>
          <w:kern w:val="0"/>
          <w:szCs w:val="20"/>
        </w:rPr>
        <w:t>850</w:t>
      </w:r>
      <w:r w:rsidRPr="00986914">
        <w:rPr>
          <w:rFonts w:eastAsia="標楷體" w:hAnsi="標楷體" w:hint="eastAsia"/>
          <w:kern w:val="0"/>
          <w:szCs w:val="20"/>
        </w:rPr>
        <w:t>單位以上之單位控汙成本增加而持續減少，一開始模式之利潤會隨著第</w:t>
      </w:r>
      <w:r w:rsidRPr="00986914">
        <w:rPr>
          <w:rFonts w:eastAsia="標楷體"/>
          <w:kern w:val="0"/>
          <w:szCs w:val="20"/>
        </w:rPr>
        <w:t>1</w:t>
      </w:r>
      <w:r w:rsidRPr="00986914">
        <w:rPr>
          <w:rFonts w:eastAsia="標楷體" w:hAnsi="標楷體" w:hint="eastAsia"/>
          <w:kern w:val="0"/>
          <w:szCs w:val="20"/>
        </w:rPr>
        <w:t>種產品生產數量</w:t>
      </w:r>
      <w:r w:rsidRPr="00986914">
        <w:rPr>
          <w:rFonts w:eastAsia="標楷體"/>
          <w:kern w:val="0"/>
          <w:szCs w:val="20"/>
        </w:rPr>
        <w:t>850</w:t>
      </w:r>
      <w:r w:rsidRPr="00986914">
        <w:rPr>
          <w:rFonts w:eastAsia="標楷體" w:hAnsi="標楷體" w:hint="eastAsia"/>
          <w:kern w:val="0"/>
          <w:szCs w:val="20"/>
        </w:rPr>
        <w:t>單位以上之單位控汙成本增加而減少，當第</w:t>
      </w:r>
      <w:r w:rsidRPr="00986914">
        <w:rPr>
          <w:rFonts w:eastAsia="標楷體"/>
          <w:kern w:val="0"/>
          <w:szCs w:val="20"/>
        </w:rPr>
        <w:t>1</w:t>
      </w:r>
      <w:r w:rsidRPr="00986914">
        <w:rPr>
          <w:rFonts w:eastAsia="標楷體" w:hAnsi="標楷體" w:hint="eastAsia"/>
          <w:kern w:val="0"/>
          <w:szCs w:val="20"/>
        </w:rPr>
        <w:t>種產品生產數量</w:t>
      </w:r>
      <w:r w:rsidRPr="00986914">
        <w:rPr>
          <w:rFonts w:eastAsia="標楷體"/>
          <w:kern w:val="0"/>
          <w:szCs w:val="20"/>
        </w:rPr>
        <w:t>850</w:t>
      </w:r>
      <w:r w:rsidRPr="00986914">
        <w:rPr>
          <w:rFonts w:eastAsia="標楷體" w:hAnsi="標楷體" w:hint="eastAsia"/>
          <w:kern w:val="0"/>
          <w:szCs w:val="20"/>
        </w:rPr>
        <w:t>單位以上之單位控汙成本增加到</w:t>
      </w:r>
      <w:r w:rsidRPr="00986914">
        <w:rPr>
          <w:rFonts w:eastAsia="標楷體"/>
          <w:kern w:val="0"/>
          <w:szCs w:val="20"/>
        </w:rPr>
        <w:t>400</w:t>
      </w:r>
      <w:r w:rsidRPr="00986914">
        <w:rPr>
          <w:rFonts w:eastAsia="標楷體" w:hAnsi="標楷體" w:hint="eastAsia"/>
          <w:kern w:val="0"/>
          <w:szCs w:val="20"/>
        </w:rPr>
        <w:t>元時達到利潤最低，此時利潤為</w:t>
      </w:r>
      <w:r w:rsidRPr="00986914">
        <w:rPr>
          <w:rFonts w:eastAsia="標楷體"/>
          <w:kern w:val="0"/>
          <w:szCs w:val="20"/>
        </w:rPr>
        <w:t>19,354,710</w:t>
      </w:r>
      <w:r w:rsidRPr="00986914">
        <w:rPr>
          <w:rFonts w:eastAsia="標楷體" w:hAnsi="標楷體" w:hint="eastAsia"/>
          <w:kern w:val="0"/>
          <w:szCs w:val="20"/>
        </w:rPr>
        <w:t>元，利潤將不再變動。</w:t>
      </w:r>
    </w:p>
    <w:p w14:paraId="1B446A95" w14:textId="77777777" w:rsidR="00515F64" w:rsidRPr="000B7F40" w:rsidRDefault="00515F64" w:rsidP="000B7F40">
      <w:pPr>
        <w:widowControl/>
        <w:overflowPunct w:val="0"/>
        <w:autoSpaceDE w:val="0"/>
        <w:autoSpaceDN w:val="0"/>
        <w:adjustRightInd w:val="0"/>
        <w:snapToGrid w:val="0"/>
        <w:ind w:firstLineChars="200" w:firstLine="480"/>
        <w:jc w:val="both"/>
        <w:textAlignment w:val="baseline"/>
        <w:rPr>
          <w:rFonts w:eastAsia="標楷體" w:hAnsi="標楷體"/>
          <w:szCs w:val="28"/>
          <w:lang w:eastAsia="zh-CN"/>
        </w:rPr>
      </w:pPr>
    </w:p>
    <w:p w14:paraId="2AB990F3" w14:textId="22F93C50" w:rsidR="000B7F40" w:rsidRPr="00687540" w:rsidRDefault="00E22F95" w:rsidP="000B7F40">
      <w:pPr>
        <w:widowControl/>
        <w:numPr>
          <w:ilvl w:val="0"/>
          <w:numId w:val="7"/>
        </w:numPr>
        <w:overflowPunct w:val="0"/>
        <w:autoSpaceDE w:val="0"/>
        <w:autoSpaceDN w:val="0"/>
        <w:adjustRightInd w:val="0"/>
        <w:snapToGrid w:val="0"/>
        <w:jc w:val="both"/>
        <w:textAlignment w:val="baseline"/>
        <w:rPr>
          <w:rFonts w:eastAsia="標楷體"/>
          <w:b/>
          <w:kern w:val="0"/>
          <w:sz w:val="28"/>
          <w:szCs w:val="28"/>
        </w:rPr>
      </w:pPr>
      <w:r w:rsidRPr="009A7702">
        <w:rPr>
          <w:rFonts w:eastAsia="標楷體" w:hAnsi="標楷體" w:hint="eastAsia"/>
          <w:b/>
          <w:kern w:val="0"/>
          <w:sz w:val="28"/>
          <w:szCs w:val="28"/>
        </w:rPr>
        <w:t>參考文獻</w:t>
      </w:r>
      <w:r>
        <w:rPr>
          <w:rFonts w:eastAsia="標楷體" w:hAnsi="標楷體" w:hint="eastAsia"/>
          <w:b/>
          <w:kern w:val="0"/>
          <w:sz w:val="28"/>
          <w:szCs w:val="28"/>
        </w:rPr>
        <w:t>的寫法</w:t>
      </w:r>
    </w:p>
    <w:p w14:paraId="2BFA844F" w14:textId="3266550A" w:rsidR="000B7F40" w:rsidRPr="00986914" w:rsidRDefault="00E22F95" w:rsidP="000B7F40">
      <w:pPr>
        <w:widowControl/>
        <w:overflowPunct w:val="0"/>
        <w:autoSpaceDE w:val="0"/>
        <w:autoSpaceDN w:val="0"/>
        <w:adjustRightInd w:val="0"/>
        <w:snapToGrid w:val="0"/>
        <w:ind w:firstLineChars="200" w:firstLine="480"/>
        <w:jc w:val="both"/>
        <w:textAlignment w:val="baseline"/>
        <w:rPr>
          <w:rFonts w:eastAsia="標楷體"/>
          <w:kern w:val="0"/>
          <w:szCs w:val="20"/>
          <w:lang w:eastAsia="zh-CN"/>
        </w:rPr>
      </w:pPr>
      <w:r>
        <w:rPr>
          <w:rFonts w:eastAsia="標楷體" w:hAnsi="標楷體" w:hint="eastAsia"/>
          <w:kern w:val="0"/>
          <w:szCs w:val="20"/>
        </w:rPr>
        <w:t>因為</w:t>
      </w:r>
      <w:r>
        <w:rPr>
          <w:rFonts w:eastAsia="標楷體" w:hAnsi="標楷體"/>
          <w:kern w:val="0"/>
          <w:szCs w:val="20"/>
        </w:rPr>
        <w:t>APA</w:t>
      </w:r>
      <w:r>
        <w:rPr>
          <w:rFonts w:eastAsia="標楷體" w:hAnsi="標楷體" w:hint="eastAsia"/>
          <w:kern w:val="0"/>
          <w:szCs w:val="20"/>
        </w:rPr>
        <w:t>格式一直改</w:t>
      </w:r>
      <w:r>
        <w:rPr>
          <w:rFonts w:ascii="標楷體" w:eastAsia="標楷體" w:hAnsi="標楷體" w:hint="eastAsia"/>
          <w:kern w:val="0"/>
          <w:szCs w:val="20"/>
        </w:rPr>
        <w:t>、</w:t>
      </w:r>
      <w:r>
        <w:rPr>
          <w:rFonts w:eastAsia="標楷體" w:hAnsi="標楷體" w:hint="eastAsia"/>
          <w:kern w:val="0"/>
          <w:szCs w:val="20"/>
        </w:rPr>
        <w:t>一直改</w:t>
      </w:r>
      <w:r w:rsidRPr="00986914">
        <w:rPr>
          <w:rFonts w:eastAsia="標楷體" w:hAnsi="標楷體" w:hint="eastAsia"/>
          <w:kern w:val="0"/>
          <w:szCs w:val="20"/>
        </w:rPr>
        <w:t>，</w:t>
      </w:r>
      <w:r>
        <w:rPr>
          <w:rFonts w:eastAsia="標楷體" w:hAnsi="標楷體" w:hint="eastAsia"/>
          <w:kern w:val="0"/>
          <w:szCs w:val="20"/>
        </w:rPr>
        <w:t>瘋狂的改</w:t>
      </w:r>
      <w:r w:rsidRPr="00986914">
        <w:rPr>
          <w:rFonts w:eastAsia="標楷體" w:hAnsi="標楷體" w:hint="eastAsia"/>
          <w:kern w:val="0"/>
          <w:szCs w:val="20"/>
        </w:rPr>
        <w:t>，</w:t>
      </w:r>
      <w:r>
        <w:rPr>
          <w:rFonts w:eastAsia="標楷體" w:hAnsi="標楷體" w:hint="eastAsia"/>
          <w:kern w:val="0"/>
          <w:szCs w:val="20"/>
        </w:rPr>
        <w:t>因此</w:t>
      </w:r>
      <w:r w:rsidRPr="009A7702">
        <w:rPr>
          <w:rFonts w:eastAsia="標楷體" w:hAnsi="標楷體" w:hint="eastAsia"/>
          <w:kern w:val="0"/>
          <w:szCs w:val="20"/>
        </w:rPr>
        <w:t>參考文獻</w:t>
      </w:r>
      <w:r>
        <w:rPr>
          <w:rFonts w:eastAsia="標楷體" w:hAnsi="標楷體" w:hint="eastAsia"/>
          <w:kern w:val="0"/>
          <w:szCs w:val="20"/>
        </w:rPr>
        <w:t>的寫法請參照最新版本的</w:t>
      </w:r>
      <w:r>
        <w:rPr>
          <w:rFonts w:eastAsia="標楷體" w:hAnsi="標楷體"/>
          <w:kern w:val="0"/>
          <w:szCs w:val="20"/>
        </w:rPr>
        <w:t>APA</w:t>
      </w:r>
      <w:r>
        <w:rPr>
          <w:rFonts w:eastAsia="標楷體" w:hAnsi="標楷體" w:hint="eastAsia"/>
          <w:kern w:val="0"/>
          <w:szCs w:val="20"/>
        </w:rPr>
        <w:t>格式撰寫即可</w:t>
      </w:r>
      <w:r w:rsidRPr="00986914">
        <w:rPr>
          <w:rFonts w:eastAsia="標楷體" w:hAnsi="標楷體" w:hint="eastAsia"/>
          <w:kern w:val="0"/>
          <w:szCs w:val="20"/>
        </w:rPr>
        <w:t>。</w:t>
      </w:r>
    </w:p>
    <w:p w14:paraId="44B28FDC" w14:textId="77777777" w:rsidR="000B7F40" w:rsidRPr="000B7F40" w:rsidRDefault="000B7F40" w:rsidP="000B7F40">
      <w:pPr>
        <w:widowControl/>
        <w:overflowPunct w:val="0"/>
        <w:autoSpaceDE w:val="0"/>
        <w:autoSpaceDN w:val="0"/>
        <w:adjustRightInd w:val="0"/>
        <w:snapToGrid w:val="0"/>
        <w:ind w:firstLineChars="200" w:firstLine="480"/>
        <w:jc w:val="both"/>
        <w:textAlignment w:val="baseline"/>
        <w:rPr>
          <w:rFonts w:eastAsia="標楷體" w:hAnsi="標楷體"/>
          <w:szCs w:val="28"/>
          <w:lang w:eastAsia="zh-CN"/>
        </w:rPr>
      </w:pPr>
    </w:p>
    <w:p w14:paraId="1145B780" w14:textId="169A3430" w:rsidR="006E34E8" w:rsidRPr="00986914" w:rsidRDefault="00E22F95" w:rsidP="00684ED8">
      <w:pPr>
        <w:adjustRightInd w:val="0"/>
        <w:snapToGrid w:val="0"/>
        <w:ind w:left="2"/>
        <w:jc w:val="center"/>
        <w:rPr>
          <w:rFonts w:eastAsia="標楷體"/>
          <w:b/>
          <w:sz w:val="28"/>
          <w:szCs w:val="28"/>
        </w:rPr>
      </w:pPr>
      <w:r w:rsidRPr="00986914">
        <w:rPr>
          <w:rFonts w:eastAsia="標楷體" w:hAnsi="標楷體" w:hint="eastAsia"/>
          <w:b/>
          <w:sz w:val="28"/>
          <w:szCs w:val="28"/>
        </w:rPr>
        <w:t>參考文獻</w:t>
      </w:r>
    </w:p>
    <w:p w14:paraId="3A9D7567" w14:textId="47E87B95" w:rsidR="0016575B" w:rsidRPr="00702544" w:rsidRDefault="00E22F95" w:rsidP="0016575B">
      <w:pPr>
        <w:pStyle w:val="af6"/>
        <w:widowControl/>
        <w:numPr>
          <w:ilvl w:val="0"/>
          <w:numId w:val="5"/>
        </w:numPr>
        <w:autoSpaceDE w:val="0"/>
        <w:autoSpaceDN w:val="0"/>
        <w:adjustRightInd w:val="0"/>
        <w:snapToGrid w:val="0"/>
        <w:ind w:leftChars="0" w:hangingChars="200"/>
        <w:jc w:val="both"/>
        <w:rPr>
          <w:rFonts w:eastAsia="標楷體"/>
          <w:kern w:val="0"/>
          <w:lang w:eastAsia="zh-CN"/>
        </w:rPr>
      </w:pPr>
      <w:r w:rsidRPr="00702544">
        <w:rPr>
          <w:rFonts w:eastAsia="標楷體" w:hint="eastAsia"/>
          <w:kern w:val="0"/>
        </w:rPr>
        <w:t>程維紅</w:t>
      </w:r>
      <w:r w:rsidRPr="008A7680">
        <w:rPr>
          <w:rFonts w:eastAsia="標楷體" w:hint="eastAsia"/>
          <w:kern w:val="0"/>
        </w:rPr>
        <w:t>、</w:t>
      </w:r>
      <w:r w:rsidRPr="00702544">
        <w:rPr>
          <w:rFonts w:eastAsia="標楷體" w:hint="eastAsia"/>
          <w:kern w:val="0"/>
        </w:rPr>
        <w:t>任勝利</w:t>
      </w:r>
      <w:r w:rsidRPr="00754697">
        <w:rPr>
          <w:rFonts w:eastAsia="標楷體" w:hint="eastAsia"/>
          <w:kern w:val="0"/>
        </w:rPr>
        <w:t>（</w:t>
      </w:r>
      <w:r w:rsidRPr="00754697">
        <w:rPr>
          <w:rFonts w:eastAsia="標楷體"/>
          <w:kern w:val="0"/>
        </w:rPr>
        <w:t>20</w:t>
      </w:r>
      <w:r w:rsidRPr="00FA080D">
        <w:rPr>
          <w:rFonts w:eastAsia="標楷體"/>
          <w:kern w:val="0"/>
        </w:rPr>
        <w:t>17</w:t>
      </w:r>
      <w:r w:rsidRPr="00754697">
        <w:rPr>
          <w:rFonts w:eastAsia="標楷體" w:hint="eastAsia"/>
          <w:kern w:val="0"/>
        </w:rPr>
        <w:t>）</w:t>
      </w:r>
      <w:r w:rsidRPr="00E75970">
        <w:rPr>
          <w:rFonts w:eastAsia="標楷體" w:hint="eastAsia"/>
          <w:kern w:val="0"/>
        </w:rPr>
        <w:t>。</w:t>
      </w:r>
      <w:r w:rsidRPr="00702544">
        <w:rPr>
          <w:rFonts w:eastAsia="標楷體" w:hint="eastAsia"/>
          <w:kern w:val="0"/>
        </w:rPr>
        <w:t>國外學術期刊</w:t>
      </w:r>
      <w:r w:rsidRPr="00702544">
        <w:rPr>
          <w:rFonts w:eastAsia="標楷體"/>
          <w:kern w:val="0"/>
        </w:rPr>
        <w:t>OA</w:t>
      </w:r>
      <w:r w:rsidRPr="00702544">
        <w:rPr>
          <w:rFonts w:eastAsia="標楷體" w:hint="eastAsia"/>
          <w:kern w:val="0"/>
        </w:rPr>
        <w:t>出版論文處理費</w:t>
      </w:r>
      <w:r w:rsidRPr="00754697">
        <w:rPr>
          <w:rFonts w:eastAsia="標楷體" w:hint="eastAsia"/>
          <w:kern w:val="0"/>
        </w:rPr>
        <w:t>（</w:t>
      </w:r>
      <w:r w:rsidRPr="00702544">
        <w:rPr>
          <w:rFonts w:eastAsia="標楷體"/>
          <w:kern w:val="0"/>
        </w:rPr>
        <w:t>APC</w:t>
      </w:r>
      <w:r w:rsidRPr="00754697">
        <w:rPr>
          <w:rFonts w:eastAsia="標楷體" w:hint="eastAsia"/>
          <w:kern w:val="0"/>
        </w:rPr>
        <w:t>）</w:t>
      </w:r>
      <w:r w:rsidRPr="00702544">
        <w:rPr>
          <w:rFonts w:eastAsia="標楷體" w:hint="eastAsia"/>
          <w:kern w:val="0"/>
        </w:rPr>
        <w:t>調查</w:t>
      </w:r>
      <w:r w:rsidRPr="00AF16AC">
        <w:rPr>
          <w:rFonts w:eastAsia="標楷體" w:hint="eastAsia"/>
          <w:kern w:val="0"/>
        </w:rPr>
        <w:t>。</w:t>
      </w:r>
      <w:r w:rsidRPr="00702544">
        <w:rPr>
          <w:rFonts w:eastAsia="標楷體" w:hint="eastAsia"/>
          <w:kern w:val="0"/>
        </w:rPr>
        <w:t>編輯學報</w:t>
      </w:r>
      <w:r w:rsidRPr="00754697">
        <w:rPr>
          <w:rFonts w:eastAsia="標楷體" w:hint="eastAsia"/>
          <w:kern w:val="0"/>
        </w:rPr>
        <w:t>，</w:t>
      </w:r>
      <w:r>
        <w:rPr>
          <w:rFonts w:eastAsia="標楷體"/>
          <w:kern w:val="0"/>
        </w:rPr>
        <w:t>29(</w:t>
      </w:r>
      <w:r w:rsidRPr="00702544">
        <w:rPr>
          <w:rFonts w:eastAsia="標楷體"/>
          <w:kern w:val="0"/>
        </w:rPr>
        <w:t>2</w:t>
      </w:r>
      <w:r>
        <w:rPr>
          <w:rFonts w:eastAsia="標楷體"/>
          <w:kern w:val="0"/>
        </w:rPr>
        <w:t>)</w:t>
      </w:r>
      <w:r w:rsidRPr="00AF16AC">
        <w:rPr>
          <w:rFonts w:eastAsia="標楷體" w:hint="eastAsia"/>
          <w:kern w:val="0"/>
        </w:rPr>
        <w:t>，</w:t>
      </w:r>
      <w:r>
        <w:rPr>
          <w:rFonts w:eastAsia="標楷體"/>
          <w:kern w:val="0"/>
        </w:rPr>
        <w:t>1</w:t>
      </w:r>
      <w:r w:rsidRPr="00702544">
        <w:rPr>
          <w:rFonts w:eastAsia="標楷體"/>
          <w:kern w:val="0"/>
        </w:rPr>
        <w:t>9</w:t>
      </w:r>
      <w:r>
        <w:rPr>
          <w:rFonts w:eastAsia="標楷體"/>
          <w:kern w:val="0"/>
        </w:rPr>
        <w:t>2</w:t>
      </w:r>
      <w:r w:rsidRPr="00702544">
        <w:rPr>
          <w:rFonts w:eastAsia="標楷體"/>
          <w:kern w:val="0"/>
        </w:rPr>
        <w:t>-</w:t>
      </w:r>
      <w:r>
        <w:rPr>
          <w:rFonts w:eastAsia="標楷體"/>
          <w:kern w:val="0"/>
        </w:rPr>
        <w:t>195</w:t>
      </w:r>
      <w:r w:rsidRPr="00E9009B">
        <w:rPr>
          <w:rFonts w:eastAsia="標楷體" w:hint="eastAsia"/>
        </w:rPr>
        <w:t>。</w:t>
      </w:r>
    </w:p>
    <w:p w14:paraId="45ADCA55" w14:textId="162C4DD1" w:rsidR="0016575B" w:rsidRPr="008A7680" w:rsidRDefault="00E22F95" w:rsidP="0016575B">
      <w:pPr>
        <w:pStyle w:val="af6"/>
        <w:widowControl/>
        <w:numPr>
          <w:ilvl w:val="0"/>
          <w:numId w:val="5"/>
        </w:numPr>
        <w:autoSpaceDE w:val="0"/>
        <w:autoSpaceDN w:val="0"/>
        <w:adjustRightInd w:val="0"/>
        <w:snapToGrid w:val="0"/>
        <w:ind w:leftChars="0" w:hangingChars="200"/>
        <w:jc w:val="both"/>
        <w:rPr>
          <w:rFonts w:eastAsia="標楷體"/>
          <w:kern w:val="0"/>
        </w:rPr>
      </w:pPr>
      <w:r>
        <w:rPr>
          <w:rFonts w:eastAsia="標楷體" w:hint="eastAsia"/>
        </w:rPr>
        <w:t>楊</w:t>
      </w:r>
      <w:r w:rsidRPr="00E9009B">
        <w:rPr>
          <w:rFonts w:eastAsia="標楷體" w:hint="eastAsia"/>
        </w:rPr>
        <w:t>芬瑩</w:t>
      </w:r>
      <w:r w:rsidRPr="008A7680">
        <w:rPr>
          <w:rFonts w:eastAsia="標楷體" w:hint="eastAsia"/>
          <w:kern w:val="0"/>
        </w:rPr>
        <w:t>（</w:t>
      </w:r>
      <w:r>
        <w:rPr>
          <w:rFonts w:eastAsia="標楷體"/>
          <w:kern w:val="0"/>
        </w:rPr>
        <w:t>2016</w:t>
      </w:r>
      <w:r w:rsidRPr="008A7680">
        <w:rPr>
          <w:rFonts w:eastAsia="標楷體" w:hint="eastAsia"/>
          <w:kern w:val="0"/>
        </w:rPr>
        <w:t>）</w:t>
      </w:r>
      <w:r w:rsidRPr="00E9009B">
        <w:rPr>
          <w:rFonts w:eastAsia="標楷體" w:hint="eastAsia"/>
        </w:rPr>
        <w:t>。推倒貪婪期刊付費高牆</w:t>
      </w:r>
      <w:r w:rsidRPr="00E9009B">
        <w:rPr>
          <w:rFonts w:eastAsia="標楷體"/>
        </w:rPr>
        <w:t>!</w:t>
      </w:r>
      <w:r w:rsidRPr="00E9009B">
        <w:rPr>
          <w:rFonts w:eastAsia="標楷體" w:hint="eastAsia"/>
        </w:rPr>
        <w:t>學術界揭竿而起。</w:t>
      </w:r>
      <w:r>
        <w:rPr>
          <w:rFonts w:eastAsia="標楷體" w:hint="eastAsia"/>
        </w:rPr>
        <w:t>報導者</w:t>
      </w:r>
      <w:r w:rsidRPr="006B3284">
        <w:rPr>
          <w:rFonts w:eastAsia="標楷體" w:hint="eastAsia"/>
        </w:rPr>
        <w:t>，</w:t>
      </w:r>
      <w:r>
        <w:rPr>
          <w:rFonts w:eastAsia="標楷體"/>
        </w:rPr>
        <w:t>2016</w:t>
      </w:r>
      <w:r w:rsidRPr="00E22F95">
        <w:rPr>
          <w:rFonts w:ascii="DengXian" w:eastAsia="標楷體" w:hAnsi="DengXian"/>
        </w:rPr>
        <w:t>/</w:t>
      </w:r>
      <w:r>
        <w:rPr>
          <w:rFonts w:eastAsia="標楷體"/>
        </w:rPr>
        <w:t>3</w:t>
      </w:r>
      <w:r w:rsidRPr="00E22F95">
        <w:rPr>
          <w:rFonts w:ascii="DengXian" w:eastAsia="標楷體" w:hAnsi="DengXian"/>
        </w:rPr>
        <w:t>/</w:t>
      </w:r>
      <w:r>
        <w:rPr>
          <w:rFonts w:eastAsia="標楷體"/>
        </w:rPr>
        <w:t>7</w:t>
      </w:r>
      <w:r w:rsidRPr="00E9009B">
        <w:rPr>
          <w:rFonts w:eastAsia="標楷體" w:hint="eastAsia"/>
        </w:rPr>
        <w:t>。</w:t>
      </w:r>
    </w:p>
    <w:p w14:paraId="3737F785" w14:textId="082BF714" w:rsidR="0016575B" w:rsidRPr="00754697" w:rsidRDefault="00E22F95" w:rsidP="0016575B">
      <w:pPr>
        <w:numPr>
          <w:ilvl w:val="0"/>
          <w:numId w:val="5"/>
        </w:numPr>
        <w:adjustRightInd w:val="0"/>
        <w:snapToGrid w:val="0"/>
        <w:ind w:hangingChars="200"/>
        <w:jc w:val="both"/>
        <w:rPr>
          <w:rFonts w:eastAsia="標楷體"/>
        </w:rPr>
      </w:pPr>
      <w:r w:rsidRPr="00754697">
        <w:rPr>
          <w:rFonts w:eastAsia="標楷體" w:hint="eastAsia"/>
        </w:rPr>
        <w:t>齊瑤涵（</w:t>
      </w:r>
      <w:r w:rsidRPr="00754697">
        <w:rPr>
          <w:rFonts w:eastAsia="標楷體"/>
        </w:rPr>
        <w:t>2018</w:t>
      </w:r>
      <w:r w:rsidRPr="00754697">
        <w:rPr>
          <w:rFonts w:eastAsia="標楷體" w:hint="eastAsia"/>
        </w:rPr>
        <w:t>）</w:t>
      </w:r>
      <w:r w:rsidRPr="00E9009B">
        <w:rPr>
          <w:rFonts w:eastAsia="標楷體" w:hint="eastAsia"/>
        </w:rPr>
        <w:t>。</w:t>
      </w:r>
      <w:r w:rsidRPr="00754697">
        <w:rPr>
          <w:rFonts w:eastAsia="標楷體" w:hint="eastAsia"/>
        </w:rPr>
        <w:t>試論共享經濟發展的問題和策略。中國市場，</w:t>
      </w:r>
      <w:r w:rsidRPr="00754697">
        <w:rPr>
          <w:rFonts w:eastAsia="標楷體"/>
        </w:rPr>
        <w:t>31</w:t>
      </w:r>
      <w:r w:rsidRPr="00754697">
        <w:rPr>
          <w:rFonts w:eastAsia="標楷體" w:hint="eastAsia"/>
        </w:rPr>
        <w:t>，</w:t>
      </w:r>
      <w:r w:rsidRPr="00754697">
        <w:rPr>
          <w:rFonts w:eastAsia="標楷體"/>
        </w:rPr>
        <w:t>13-14</w:t>
      </w:r>
      <w:r w:rsidRPr="00754697">
        <w:rPr>
          <w:rFonts w:eastAsia="標楷體" w:hint="eastAsia"/>
        </w:rPr>
        <w:t>。</w:t>
      </w:r>
    </w:p>
    <w:p w14:paraId="791F7E95" w14:textId="4F2D5BF6" w:rsidR="007A2A47" w:rsidRPr="007A2A47" w:rsidRDefault="00E22F95" w:rsidP="0016575B">
      <w:pPr>
        <w:numPr>
          <w:ilvl w:val="0"/>
          <w:numId w:val="5"/>
        </w:numPr>
        <w:adjustRightInd w:val="0"/>
        <w:snapToGrid w:val="0"/>
        <w:ind w:hangingChars="200"/>
        <w:jc w:val="both"/>
        <w:rPr>
          <w:rFonts w:eastAsia="標楷體"/>
          <w:kern w:val="0"/>
          <w:lang w:eastAsia="zh-CN"/>
        </w:rPr>
      </w:pPr>
      <w:r>
        <w:rPr>
          <w:rFonts w:eastAsia="標楷體" w:hint="eastAsia"/>
          <w:kern w:val="0"/>
        </w:rPr>
        <w:t>賈昱（</w:t>
      </w:r>
      <w:r>
        <w:rPr>
          <w:rFonts w:eastAsia="標楷體"/>
          <w:kern w:val="0"/>
        </w:rPr>
        <w:t>2016</w:t>
      </w:r>
      <w:r>
        <w:rPr>
          <w:rFonts w:eastAsia="標楷體" w:hint="eastAsia"/>
          <w:kern w:val="0"/>
        </w:rPr>
        <w:t>）</w:t>
      </w:r>
      <w:r>
        <w:rPr>
          <w:rFonts w:eastAsia="標楷體" w:hint="eastAsia"/>
        </w:rPr>
        <w:t>。</w:t>
      </w:r>
      <w:r>
        <w:rPr>
          <w:rFonts w:eastAsia="標楷體" w:hint="eastAsia"/>
          <w:kern w:val="0"/>
        </w:rPr>
        <w:t>基於複雜適應系統的多層次信息技術與業務匹配動態性研究（未出版之碩士論文）</w:t>
      </w:r>
      <w:r>
        <w:rPr>
          <w:rFonts w:eastAsia="標楷體" w:hint="eastAsia"/>
        </w:rPr>
        <w:t>。</w:t>
      </w:r>
      <w:r>
        <w:rPr>
          <w:rFonts w:eastAsia="標楷體" w:hint="eastAsia"/>
          <w:kern w:val="0"/>
        </w:rPr>
        <w:t>江蘇省</w:t>
      </w:r>
      <w:r>
        <w:rPr>
          <w:rFonts w:hint="eastAsia"/>
          <w:bCs/>
        </w:rPr>
        <w:t>：</w:t>
      </w:r>
      <w:r>
        <w:rPr>
          <w:rFonts w:eastAsia="標楷體" w:hint="eastAsia"/>
          <w:kern w:val="0"/>
        </w:rPr>
        <w:t>江蘇科技大學</w:t>
      </w:r>
      <w:r>
        <w:rPr>
          <w:rFonts w:eastAsia="標楷體" w:hint="eastAsia"/>
        </w:rPr>
        <w:t>。</w:t>
      </w:r>
    </w:p>
    <w:p w14:paraId="48480F17" w14:textId="5F1CCF6C" w:rsidR="0016575B" w:rsidRPr="00FD5A04" w:rsidRDefault="00FA080D" w:rsidP="0016575B">
      <w:pPr>
        <w:numPr>
          <w:ilvl w:val="0"/>
          <w:numId w:val="5"/>
        </w:numPr>
        <w:adjustRightInd w:val="0"/>
        <w:snapToGrid w:val="0"/>
        <w:ind w:hangingChars="200"/>
        <w:jc w:val="both"/>
        <w:rPr>
          <w:rFonts w:eastAsia="標楷體"/>
          <w:kern w:val="0"/>
        </w:rPr>
      </w:pPr>
      <w:r w:rsidRPr="00FA080D">
        <w:rPr>
          <w:rFonts w:eastAsia="標楷體"/>
          <w:lang w:eastAsia="zh-CN"/>
        </w:rPr>
        <w:t xml:space="preserve">Drucker, P. (1969). The </w:t>
      </w:r>
      <w:r w:rsidR="00E22F95">
        <w:rPr>
          <w:rFonts w:eastAsia="標楷體" w:hint="eastAsia"/>
        </w:rPr>
        <w:t>A</w:t>
      </w:r>
      <w:r w:rsidRPr="00FA080D">
        <w:rPr>
          <w:rFonts w:eastAsia="標楷體"/>
          <w:lang w:eastAsia="zh-CN"/>
        </w:rPr>
        <w:t xml:space="preserve">ge of </w:t>
      </w:r>
      <w:r w:rsidR="00E22F95">
        <w:rPr>
          <w:rFonts w:eastAsia="標楷體"/>
          <w:lang w:eastAsia="zh-CN"/>
        </w:rPr>
        <w:t>D</w:t>
      </w:r>
      <w:r w:rsidRPr="00FA080D">
        <w:rPr>
          <w:rFonts w:eastAsia="標楷體"/>
          <w:lang w:eastAsia="zh-CN"/>
        </w:rPr>
        <w:t xml:space="preserve">iscontinuity: Guidelines to </w:t>
      </w:r>
      <w:r w:rsidR="00E22F95">
        <w:rPr>
          <w:rFonts w:eastAsia="標楷體"/>
          <w:lang w:eastAsia="zh-CN"/>
        </w:rPr>
        <w:t>O</w:t>
      </w:r>
      <w:r w:rsidRPr="00FA080D">
        <w:rPr>
          <w:rFonts w:eastAsia="標楷體"/>
          <w:lang w:eastAsia="zh-CN"/>
        </w:rPr>
        <w:t xml:space="preserve">ur </w:t>
      </w:r>
      <w:r w:rsidR="00E22F95">
        <w:rPr>
          <w:rFonts w:eastAsia="標楷體"/>
          <w:lang w:eastAsia="zh-CN"/>
        </w:rPr>
        <w:t>C</w:t>
      </w:r>
      <w:r w:rsidRPr="00FA080D">
        <w:rPr>
          <w:rFonts w:eastAsia="標楷體"/>
          <w:lang w:eastAsia="zh-CN"/>
        </w:rPr>
        <w:t xml:space="preserve">hanging </w:t>
      </w:r>
      <w:r w:rsidR="00E22F95">
        <w:rPr>
          <w:rFonts w:eastAsia="標楷體"/>
          <w:lang w:eastAsia="zh-CN"/>
        </w:rPr>
        <w:t>S</w:t>
      </w:r>
      <w:r w:rsidRPr="00FA080D">
        <w:rPr>
          <w:rFonts w:eastAsia="標楷體"/>
          <w:lang w:eastAsia="zh-CN"/>
        </w:rPr>
        <w:t>ociety. NY: Harper &amp; Row.</w:t>
      </w:r>
    </w:p>
    <w:p w14:paraId="0F77D407" w14:textId="03867EE0" w:rsidR="0016575B" w:rsidRPr="00FD5A04" w:rsidRDefault="00FA080D" w:rsidP="0016575B">
      <w:pPr>
        <w:numPr>
          <w:ilvl w:val="0"/>
          <w:numId w:val="5"/>
        </w:numPr>
        <w:adjustRightInd w:val="0"/>
        <w:snapToGrid w:val="0"/>
        <w:ind w:hangingChars="200"/>
        <w:jc w:val="both"/>
        <w:rPr>
          <w:rFonts w:eastAsia="標楷體"/>
          <w:kern w:val="0"/>
        </w:rPr>
      </w:pPr>
      <w:r w:rsidRPr="00FA080D">
        <w:rPr>
          <w:rFonts w:eastAsia="標楷體"/>
          <w:lang w:eastAsia="zh-CN"/>
        </w:rPr>
        <w:t>Grant, R. M. (1996). Prospering in dynamically</w:t>
      </w:r>
      <w:r w:rsidR="00AB08AB" w:rsidRPr="00AB08AB">
        <w:rPr>
          <w:rFonts w:eastAsia="SimSun"/>
          <w:lang w:eastAsia="zh-CN"/>
        </w:rPr>
        <w:t>-</w:t>
      </w:r>
      <w:r w:rsidRPr="00FA080D">
        <w:rPr>
          <w:rFonts w:eastAsia="標楷體"/>
          <w:lang w:eastAsia="zh-CN"/>
        </w:rPr>
        <w:t>competitive environments: Organizational capability as knowledge integration. Organization Science, 7(4), 375-87.</w:t>
      </w:r>
    </w:p>
    <w:p w14:paraId="030DCEE3" w14:textId="0E05A704" w:rsidR="00F43405" w:rsidRPr="00C65064" w:rsidRDefault="00FA080D" w:rsidP="00684ED8">
      <w:pPr>
        <w:numPr>
          <w:ilvl w:val="0"/>
          <w:numId w:val="5"/>
        </w:numPr>
        <w:adjustRightInd w:val="0"/>
        <w:snapToGrid w:val="0"/>
        <w:ind w:hangingChars="200"/>
        <w:jc w:val="both"/>
        <w:rPr>
          <w:rFonts w:eastAsia="標楷體"/>
          <w:kern w:val="0"/>
        </w:rPr>
      </w:pPr>
      <w:r w:rsidRPr="00C65064">
        <w:rPr>
          <w:rFonts w:eastAsia="標楷體"/>
          <w:kern w:val="0"/>
          <w:lang w:eastAsia="zh-CN"/>
        </w:rPr>
        <w:t xml:space="preserve">Hungerford, N. L. (1986). Factors </w:t>
      </w:r>
      <w:r w:rsidR="00E22F95">
        <w:rPr>
          <w:rFonts w:eastAsia="標楷體"/>
          <w:kern w:val="0"/>
          <w:lang w:eastAsia="zh-CN"/>
        </w:rPr>
        <w:t>P</w:t>
      </w:r>
      <w:r w:rsidRPr="00C65064">
        <w:rPr>
          <w:rFonts w:eastAsia="標楷體"/>
          <w:kern w:val="0"/>
          <w:lang w:eastAsia="zh-CN"/>
        </w:rPr>
        <w:t xml:space="preserve">erceived by </w:t>
      </w:r>
      <w:r w:rsidR="00E22F95">
        <w:rPr>
          <w:rFonts w:eastAsia="標楷體"/>
          <w:kern w:val="0"/>
          <w:lang w:eastAsia="zh-CN"/>
        </w:rPr>
        <w:t>T</w:t>
      </w:r>
      <w:r w:rsidRPr="00C65064">
        <w:rPr>
          <w:rFonts w:eastAsia="標楷體"/>
          <w:kern w:val="0"/>
          <w:lang w:eastAsia="zh-CN"/>
        </w:rPr>
        <w:t xml:space="preserve">eachers and </w:t>
      </w:r>
      <w:r w:rsidR="00E22F95">
        <w:rPr>
          <w:rFonts w:eastAsia="標楷體"/>
          <w:kern w:val="0"/>
          <w:lang w:eastAsia="zh-CN"/>
        </w:rPr>
        <w:t>A</w:t>
      </w:r>
      <w:r w:rsidRPr="00C65064">
        <w:rPr>
          <w:rFonts w:eastAsia="標楷體"/>
          <w:kern w:val="0"/>
          <w:lang w:eastAsia="zh-CN"/>
        </w:rPr>
        <w:t xml:space="preserve">dministrators as </w:t>
      </w:r>
      <w:r w:rsidR="00E22F95">
        <w:rPr>
          <w:rFonts w:eastAsia="標楷體"/>
          <w:kern w:val="0"/>
          <w:lang w:eastAsia="zh-CN"/>
        </w:rPr>
        <w:t>S</w:t>
      </w:r>
      <w:r w:rsidRPr="00C65064">
        <w:rPr>
          <w:rFonts w:eastAsia="標楷體"/>
          <w:kern w:val="0"/>
          <w:lang w:eastAsia="zh-CN"/>
        </w:rPr>
        <w:t xml:space="preserve">timulative and </w:t>
      </w:r>
      <w:r w:rsidR="00E22F95">
        <w:rPr>
          <w:rFonts w:eastAsia="標楷體"/>
          <w:kern w:val="0"/>
          <w:lang w:eastAsia="zh-CN"/>
        </w:rPr>
        <w:t>S</w:t>
      </w:r>
      <w:r w:rsidRPr="00C65064">
        <w:rPr>
          <w:rFonts w:eastAsia="標楷體"/>
          <w:kern w:val="0"/>
          <w:lang w:eastAsia="zh-CN"/>
        </w:rPr>
        <w:t xml:space="preserve">upportive of </w:t>
      </w:r>
      <w:r w:rsidR="00E22F95">
        <w:rPr>
          <w:rFonts w:eastAsia="標楷體"/>
          <w:kern w:val="0"/>
          <w:lang w:eastAsia="zh-CN"/>
        </w:rPr>
        <w:t>P</w:t>
      </w:r>
      <w:r w:rsidRPr="00C65064">
        <w:rPr>
          <w:rFonts w:eastAsia="標楷體"/>
          <w:kern w:val="0"/>
          <w:lang w:eastAsia="zh-CN"/>
        </w:rPr>
        <w:t xml:space="preserve">rofessional </w:t>
      </w:r>
      <w:r w:rsidR="00E22F95">
        <w:rPr>
          <w:rFonts w:eastAsia="標楷體"/>
          <w:kern w:val="0"/>
          <w:lang w:eastAsia="zh-CN"/>
        </w:rPr>
        <w:t>G</w:t>
      </w:r>
      <w:r w:rsidRPr="00C65064">
        <w:rPr>
          <w:rFonts w:eastAsia="標楷體"/>
          <w:kern w:val="0"/>
          <w:lang w:eastAsia="zh-CN"/>
        </w:rPr>
        <w:t xml:space="preserve">rowth (Unpublished </w:t>
      </w:r>
      <w:r w:rsidR="00E22F95">
        <w:rPr>
          <w:rFonts w:eastAsia="標楷體"/>
          <w:kern w:val="0"/>
          <w:lang w:eastAsia="zh-CN"/>
        </w:rPr>
        <w:t>D</w:t>
      </w:r>
      <w:r w:rsidRPr="00C65064">
        <w:rPr>
          <w:rFonts w:eastAsia="標楷體"/>
          <w:kern w:val="0"/>
          <w:lang w:eastAsia="zh-CN"/>
        </w:rPr>
        <w:t xml:space="preserve">octoral </w:t>
      </w:r>
      <w:r w:rsidR="00E22F95">
        <w:rPr>
          <w:rFonts w:eastAsia="標楷體"/>
          <w:kern w:val="0"/>
          <w:lang w:eastAsia="zh-CN"/>
        </w:rPr>
        <w:t>D</w:t>
      </w:r>
      <w:r w:rsidRPr="00C65064">
        <w:rPr>
          <w:rFonts w:eastAsia="標楷體"/>
          <w:kern w:val="0"/>
          <w:lang w:eastAsia="zh-CN"/>
        </w:rPr>
        <w:t>issertation). State University of Michigan, East Lansing, Michigan.</w:t>
      </w:r>
    </w:p>
    <w:p w14:paraId="43C692BC" w14:textId="77777777" w:rsidR="00F43405" w:rsidRPr="00C65064" w:rsidRDefault="00FA080D" w:rsidP="0016575B">
      <w:pPr>
        <w:numPr>
          <w:ilvl w:val="0"/>
          <w:numId w:val="5"/>
        </w:numPr>
        <w:adjustRightInd w:val="0"/>
        <w:snapToGrid w:val="0"/>
        <w:ind w:hangingChars="200"/>
        <w:jc w:val="both"/>
        <w:rPr>
          <w:rFonts w:eastAsia="標楷體"/>
          <w:kern w:val="0"/>
        </w:rPr>
      </w:pPr>
      <w:r w:rsidRPr="00C65064">
        <w:rPr>
          <w:rFonts w:eastAsia="標楷體"/>
          <w:kern w:val="0"/>
          <w:lang w:eastAsia="zh-CN"/>
        </w:rPr>
        <w:t>Powers, J. M., &amp; Cookson, P. W. Jr. (1999). The politics of school choice research. Educational Policy, 13(1), 104-122.</w:t>
      </w:r>
    </w:p>
    <w:sectPr w:rsidR="00F43405" w:rsidRPr="00C65064" w:rsidSect="00A1434B">
      <w:pgSz w:w="11906" w:h="16838" w:code="9"/>
      <w:pgMar w:top="1588" w:right="1588" w:bottom="1588" w:left="1588" w:header="851" w:footer="851" w:gutter="0"/>
      <w:pgNumType w:fmt="numberInDash" w:start="2"/>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0946" w14:textId="77777777" w:rsidR="00CA6F81" w:rsidRDefault="00CA6F81" w:rsidP="00A52FCC">
      <w:r>
        <w:separator/>
      </w:r>
    </w:p>
  </w:endnote>
  <w:endnote w:type="continuationSeparator" w:id="0">
    <w:p w14:paraId="01B2D5C7" w14:textId="77777777" w:rsidR="00CA6F81" w:rsidRDefault="00CA6F81" w:rsidP="00A5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5CFD" w14:textId="77777777" w:rsidR="00CA6F81" w:rsidRDefault="00CA6F81" w:rsidP="00A52FCC">
      <w:r>
        <w:separator/>
      </w:r>
    </w:p>
  </w:footnote>
  <w:footnote w:type="continuationSeparator" w:id="0">
    <w:p w14:paraId="5CFCF42E" w14:textId="77777777" w:rsidR="00CA6F81" w:rsidRDefault="00CA6F81" w:rsidP="00A52FCC">
      <w:r>
        <w:continuationSeparator/>
      </w:r>
    </w:p>
  </w:footnote>
  <w:footnote w:id="1">
    <w:p w14:paraId="3CD74F90" w14:textId="5B0FDD77" w:rsidR="00742DBA" w:rsidRDefault="00742DBA">
      <w:pPr>
        <w:pStyle w:val="ac"/>
      </w:pPr>
      <w:r>
        <w:rPr>
          <w:rStyle w:val="ae"/>
        </w:rPr>
        <w:footnoteRef/>
      </w:r>
      <w:r>
        <w:t xml:space="preserve"> </w:t>
      </w:r>
      <w:r w:rsidR="00E22F95">
        <w:rPr>
          <w:rFonts w:eastAsia="標楷體" w:hint="eastAsia"/>
        </w:rPr>
        <w:t>東</w:t>
      </w:r>
      <w:r w:rsidR="00E22F95" w:rsidRPr="00E070C3">
        <w:rPr>
          <w:rFonts w:eastAsia="標楷體" w:hint="eastAsia"/>
        </w:rPr>
        <w:t>南</w:t>
      </w:r>
      <w:r w:rsidR="00E22F95" w:rsidRPr="005446B8">
        <w:rPr>
          <w:rFonts w:eastAsia="標楷體" w:hint="eastAsia"/>
        </w:rPr>
        <w:t>西</w:t>
      </w:r>
      <w:r w:rsidR="00E22F95" w:rsidRPr="00E070C3">
        <w:rPr>
          <w:rFonts w:eastAsia="標楷體" w:hint="eastAsia"/>
        </w:rPr>
        <w:t>北</w:t>
      </w:r>
      <w:r w:rsidR="00E22F95" w:rsidRPr="005446B8">
        <w:rPr>
          <w:rFonts w:eastAsia="標楷體" w:hint="eastAsia"/>
        </w:rPr>
        <w:t>大學</w:t>
      </w:r>
      <w:r w:rsidR="00E22F95">
        <w:rPr>
          <w:rFonts w:eastAsia="標楷體" w:hint="eastAsia"/>
        </w:rPr>
        <w:t>商學</w:t>
      </w:r>
      <w:r w:rsidR="00E22F95" w:rsidRPr="005446B8">
        <w:rPr>
          <w:rFonts w:eastAsia="標楷體" w:hint="eastAsia"/>
        </w:rPr>
        <w:t>系</w:t>
      </w:r>
      <w:r w:rsidR="00E22F95" w:rsidRPr="005446B8">
        <w:rPr>
          <w:rFonts w:eastAsia="標楷體"/>
        </w:rPr>
        <w:t>aaabbbccc@mail.com*</w:t>
      </w:r>
      <w:r w:rsidR="00E22F95" w:rsidRPr="005446B8">
        <w:rPr>
          <w:rFonts w:eastAsia="標楷體" w:hint="eastAsia"/>
        </w:rPr>
        <w:t>通訊作者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A1"/>
    <w:multiLevelType w:val="hybridMultilevel"/>
    <w:tmpl w:val="1C8CA840"/>
    <w:lvl w:ilvl="0" w:tplc="E86C073A">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865"/>
        </w:tabs>
        <w:ind w:left="1865" w:hanging="425"/>
      </w:pPr>
      <w:rPr>
        <w:rFonts w:cs="Times New Roman"/>
        <w:color w:val="auto"/>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182568E"/>
    <w:multiLevelType w:val="hybridMultilevel"/>
    <w:tmpl w:val="AF92114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B34476"/>
    <w:multiLevelType w:val="hybridMultilevel"/>
    <w:tmpl w:val="4BE26F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032759"/>
    <w:multiLevelType w:val="hybridMultilevel"/>
    <w:tmpl w:val="5AA62B9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7A24AFF"/>
    <w:multiLevelType w:val="hybridMultilevel"/>
    <w:tmpl w:val="D02E04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DD14FE"/>
    <w:multiLevelType w:val="hybridMultilevel"/>
    <w:tmpl w:val="0356327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5C5FA3"/>
    <w:multiLevelType w:val="hybridMultilevel"/>
    <w:tmpl w:val="14A07EBE"/>
    <w:lvl w:ilvl="0" w:tplc="54720C08">
      <w:start w:val="4"/>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F4407D"/>
    <w:multiLevelType w:val="hybridMultilevel"/>
    <w:tmpl w:val="67E65AC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7E1B67"/>
    <w:multiLevelType w:val="multilevel"/>
    <w:tmpl w:val="31200B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4E35337"/>
    <w:multiLevelType w:val="hybridMultilevel"/>
    <w:tmpl w:val="65445B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887587"/>
    <w:multiLevelType w:val="hybridMultilevel"/>
    <w:tmpl w:val="F6363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786721"/>
    <w:multiLevelType w:val="hybridMultilevel"/>
    <w:tmpl w:val="CEAC2240"/>
    <w:lvl w:ilvl="0" w:tplc="9002FF1C">
      <w:start w:val="5"/>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FF39F5"/>
    <w:multiLevelType w:val="hybridMultilevel"/>
    <w:tmpl w:val="3F144C58"/>
    <w:lvl w:ilvl="0" w:tplc="9002FF1C">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327ECF"/>
    <w:multiLevelType w:val="multilevel"/>
    <w:tmpl w:val="31200B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FF26DEE"/>
    <w:multiLevelType w:val="multilevel"/>
    <w:tmpl w:val="AB18312C"/>
    <w:lvl w:ilvl="0">
      <w:start w:val="1"/>
      <w:numFmt w:val="decimal"/>
      <w:lvlText w:val="%1."/>
      <w:lvlJc w:val="left"/>
      <w:pPr>
        <w:ind w:left="360" w:hanging="360"/>
      </w:pPr>
      <w:rPr>
        <w:rFonts w:hAnsi="標楷體"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05E0EAA"/>
    <w:multiLevelType w:val="multilevel"/>
    <w:tmpl w:val="31200B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2812AD3"/>
    <w:multiLevelType w:val="hybridMultilevel"/>
    <w:tmpl w:val="1E562D7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7207E0B"/>
    <w:multiLevelType w:val="hybridMultilevel"/>
    <w:tmpl w:val="94502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C3A4C50"/>
    <w:multiLevelType w:val="hybridMultilevel"/>
    <w:tmpl w:val="A322CF48"/>
    <w:lvl w:ilvl="0" w:tplc="8550F06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996D4E"/>
    <w:multiLevelType w:val="hybridMultilevel"/>
    <w:tmpl w:val="B2EE09B6"/>
    <w:lvl w:ilvl="0" w:tplc="A3BAB2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FA43661"/>
    <w:multiLevelType w:val="hybridMultilevel"/>
    <w:tmpl w:val="B2607BE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2920E78"/>
    <w:multiLevelType w:val="hybridMultilevel"/>
    <w:tmpl w:val="EF844B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15"/>
  </w:num>
  <w:num w:numId="3">
    <w:abstractNumId w:val="13"/>
  </w:num>
  <w:num w:numId="4">
    <w:abstractNumId w:val="8"/>
  </w:num>
  <w:num w:numId="5">
    <w:abstractNumId w:val="4"/>
  </w:num>
  <w:num w:numId="6">
    <w:abstractNumId w:val="0"/>
  </w:num>
  <w:num w:numId="7">
    <w:abstractNumId w:val="14"/>
  </w:num>
  <w:num w:numId="8">
    <w:abstractNumId w:val="11"/>
  </w:num>
  <w:num w:numId="9">
    <w:abstractNumId w:val="6"/>
  </w:num>
  <w:num w:numId="10">
    <w:abstractNumId w:val="7"/>
  </w:num>
  <w:num w:numId="11">
    <w:abstractNumId w:val="17"/>
  </w:num>
  <w:num w:numId="12">
    <w:abstractNumId w:val="19"/>
  </w:num>
  <w:num w:numId="13">
    <w:abstractNumId w:val="16"/>
  </w:num>
  <w:num w:numId="14">
    <w:abstractNumId w:val="1"/>
  </w:num>
  <w:num w:numId="15">
    <w:abstractNumId w:val="2"/>
  </w:num>
  <w:num w:numId="16">
    <w:abstractNumId w:val="5"/>
  </w:num>
  <w:num w:numId="17">
    <w:abstractNumId w:val="9"/>
  </w:num>
  <w:num w:numId="18">
    <w:abstractNumId w:val="12"/>
  </w:num>
  <w:num w:numId="19">
    <w:abstractNumId w:val="3"/>
  </w:num>
  <w:num w:numId="20">
    <w:abstractNumId w:val="20"/>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8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0MbEwMTKyNDUyNjJX0lEKTi0uzszPAykwrAUAi01kOywAAAA="/>
  </w:docVars>
  <w:rsids>
    <w:rsidRoot w:val="00F0616E"/>
    <w:rsid w:val="000021FF"/>
    <w:rsid w:val="000039AE"/>
    <w:rsid w:val="00012600"/>
    <w:rsid w:val="00016B89"/>
    <w:rsid w:val="00020C3F"/>
    <w:rsid w:val="00026B82"/>
    <w:rsid w:val="000342CD"/>
    <w:rsid w:val="00035EE7"/>
    <w:rsid w:val="000415A5"/>
    <w:rsid w:val="00041B34"/>
    <w:rsid w:val="00042218"/>
    <w:rsid w:val="0005143D"/>
    <w:rsid w:val="00056A28"/>
    <w:rsid w:val="00065FF9"/>
    <w:rsid w:val="000677A2"/>
    <w:rsid w:val="00067D55"/>
    <w:rsid w:val="00071049"/>
    <w:rsid w:val="00073E86"/>
    <w:rsid w:val="0007656A"/>
    <w:rsid w:val="0008627F"/>
    <w:rsid w:val="0009436E"/>
    <w:rsid w:val="00094C60"/>
    <w:rsid w:val="00094E43"/>
    <w:rsid w:val="00097431"/>
    <w:rsid w:val="000A0533"/>
    <w:rsid w:val="000A5EA2"/>
    <w:rsid w:val="000A72F0"/>
    <w:rsid w:val="000B1536"/>
    <w:rsid w:val="000B3EE7"/>
    <w:rsid w:val="000B424D"/>
    <w:rsid w:val="000B7F40"/>
    <w:rsid w:val="000C0CEB"/>
    <w:rsid w:val="000C400C"/>
    <w:rsid w:val="000C407C"/>
    <w:rsid w:val="000C44F2"/>
    <w:rsid w:val="000D32C9"/>
    <w:rsid w:val="000D3C44"/>
    <w:rsid w:val="000D6A88"/>
    <w:rsid w:val="000D74A2"/>
    <w:rsid w:val="000E1C7A"/>
    <w:rsid w:val="000E22DF"/>
    <w:rsid w:val="000E2F86"/>
    <w:rsid w:val="000E321C"/>
    <w:rsid w:val="000E67BE"/>
    <w:rsid w:val="000F076F"/>
    <w:rsid w:val="000F0C63"/>
    <w:rsid w:val="000F24B5"/>
    <w:rsid w:val="000F2CA1"/>
    <w:rsid w:val="000F2FA9"/>
    <w:rsid w:val="000F68B0"/>
    <w:rsid w:val="000F7624"/>
    <w:rsid w:val="001041E5"/>
    <w:rsid w:val="0010687F"/>
    <w:rsid w:val="001077A6"/>
    <w:rsid w:val="001143D8"/>
    <w:rsid w:val="00116592"/>
    <w:rsid w:val="00117F94"/>
    <w:rsid w:val="00123802"/>
    <w:rsid w:val="00124581"/>
    <w:rsid w:val="00126EB4"/>
    <w:rsid w:val="00130CBF"/>
    <w:rsid w:val="00133493"/>
    <w:rsid w:val="00134A7C"/>
    <w:rsid w:val="00135195"/>
    <w:rsid w:val="001403E2"/>
    <w:rsid w:val="00141502"/>
    <w:rsid w:val="00142ECA"/>
    <w:rsid w:val="00143793"/>
    <w:rsid w:val="001453F0"/>
    <w:rsid w:val="0014570F"/>
    <w:rsid w:val="00146840"/>
    <w:rsid w:val="00146956"/>
    <w:rsid w:val="00155782"/>
    <w:rsid w:val="00156712"/>
    <w:rsid w:val="0015676C"/>
    <w:rsid w:val="00162FBF"/>
    <w:rsid w:val="0016575B"/>
    <w:rsid w:val="001669A1"/>
    <w:rsid w:val="001671BC"/>
    <w:rsid w:val="00174E97"/>
    <w:rsid w:val="00176350"/>
    <w:rsid w:val="001770DD"/>
    <w:rsid w:val="00180FE6"/>
    <w:rsid w:val="001823C4"/>
    <w:rsid w:val="00183730"/>
    <w:rsid w:val="001855E0"/>
    <w:rsid w:val="00185BCE"/>
    <w:rsid w:val="0018603C"/>
    <w:rsid w:val="001918F3"/>
    <w:rsid w:val="001928A8"/>
    <w:rsid w:val="00193048"/>
    <w:rsid w:val="00193EC6"/>
    <w:rsid w:val="0019587E"/>
    <w:rsid w:val="001961C0"/>
    <w:rsid w:val="00196EFA"/>
    <w:rsid w:val="00197E4D"/>
    <w:rsid w:val="001A43E8"/>
    <w:rsid w:val="001A6C07"/>
    <w:rsid w:val="001A7EC5"/>
    <w:rsid w:val="001B1460"/>
    <w:rsid w:val="001B7457"/>
    <w:rsid w:val="001C0825"/>
    <w:rsid w:val="001C1251"/>
    <w:rsid w:val="001C1DC3"/>
    <w:rsid w:val="001C2F28"/>
    <w:rsid w:val="001D7508"/>
    <w:rsid w:val="001D7720"/>
    <w:rsid w:val="001D7D78"/>
    <w:rsid w:val="001E0FFA"/>
    <w:rsid w:val="001E1FDD"/>
    <w:rsid w:val="001E3D1F"/>
    <w:rsid w:val="001F56A5"/>
    <w:rsid w:val="002028E3"/>
    <w:rsid w:val="002056DF"/>
    <w:rsid w:val="002072B7"/>
    <w:rsid w:val="00207C4D"/>
    <w:rsid w:val="00214521"/>
    <w:rsid w:val="0021605B"/>
    <w:rsid w:val="00220C85"/>
    <w:rsid w:val="00222B94"/>
    <w:rsid w:val="00223ADF"/>
    <w:rsid w:val="00227369"/>
    <w:rsid w:val="002341B5"/>
    <w:rsid w:val="00235C60"/>
    <w:rsid w:val="002360F1"/>
    <w:rsid w:val="002361C3"/>
    <w:rsid w:val="00236796"/>
    <w:rsid w:val="002368F1"/>
    <w:rsid w:val="00236D32"/>
    <w:rsid w:val="00240997"/>
    <w:rsid w:val="002453E0"/>
    <w:rsid w:val="002455F0"/>
    <w:rsid w:val="00245665"/>
    <w:rsid w:val="002457D4"/>
    <w:rsid w:val="00250BB1"/>
    <w:rsid w:val="0025324B"/>
    <w:rsid w:val="00254594"/>
    <w:rsid w:val="00254744"/>
    <w:rsid w:val="00254D15"/>
    <w:rsid w:val="002605C0"/>
    <w:rsid w:val="00260956"/>
    <w:rsid w:val="00264034"/>
    <w:rsid w:val="0026546F"/>
    <w:rsid w:val="00267F81"/>
    <w:rsid w:val="00272062"/>
    <w:rsid w:val="002753B5"/>
    <w:rsid w:val="00282592"/>
    <w:rsid w:val="00286BB6"/>
    <w:rsid w:val="002871BB"/>
    <w:rsid w:val="0029359B"/>
    <w:rsid w:val="002949CF"/>
    <w:rsid w:val="00295712"/>
    <w:rsid w:val="002A5A7A"/>
    <w:rsid w:val="002B0E4E"/>
    <w:rsid w:val="002B1153"/>
    <w:rsid w:val="002B3ED5"/>
    <w:rsid w:val="002B4176"/>
    <w:rsid w:val="002B4648"/>
    <w:rsid w:val="002B5EDD"/>
    <w:rsid w:val="002B6ADB"/>
    <w:rsid w:val="002B7484"/>
    <w:rsid w:val="002C121D"/>
    <w:rsid w:val="002C3DEC"/>
    <w:rsid w:val="002C4DB0"/>
    <w:rsid w:val="002C54C4"/>
    <w:rsid w:val="002D315E"/>
    <w:rsid w:val="002D6528"/>
    <w:rsid w:val="002D721B"/>
    <w:rsid w:val="002D7FD9"/>
    <w:rsid w:val="002E0644"/>
    <w:rsid w:val="002E28A9"/>
    <w:rsid w:val="002E72D6"/>
    <w:rsid w:val="002F4908"/>
    <w:rsid w:val="002F51DA"/>
    <w:rsid w:val="0030634C"/>
    <w:rsid w:val="003103EA"/>
    <w:rsid w:val="003111D1"/>
    <w:rsid w:val="00314F38"/>
    <w:rsid w:val="00321EE8"/>
    <w:rsid w:val="0032282A"/>
    <w:rsid w:val="00323F44"/>
    <w:rsid w:val="00324541"/>
    <w:rsid w:val="00324AD1"/>
    <w:rsid w:val="0032671D"/>
    <w:rsid w:val="00327A35"/>
    <w:rsid w:val="00331FEB"/>
    <w:rsid w:val="00333C6C"/>
    <w:rsid w:val="003426E6"/>
    <w:rsid w:val="00342923"/>
    <w:rsid w:val="00344947"/>
    <w:rsid w:val="00346A96"/>
    <w:rsid w:val="003625B4"/>
    <w:rsid w:val="00364092"/>
    <w:rsid w:val="00367264"/>
    <w:rsid w:val="003757E6"/>
    <w:rsid w:val="00377945"/>
    <w:rsid w:val="00382415"/>
    <w:rsid w:val="00384D6F"/>
    <w:rsid w:val="00392E31"/>
    <w:rsid w:val="0039319C"/>
    <w:rsid w:val="003A12ED"/>
    <w:rsid w:val="003A4390"/>
    <w:rsid w:val="003A590C"/>
    <w:rsid w:val="003B2289"/>
    <w:rsid w:val="003B5EEC"/>
    <w:rsid w:val="003B6087"/>
    <w:rsid w:val="003B695F"/>
    <w:rsid w:val="003D2B24"/>
    <w:rsid w:val="003D43C4"/>
    <w:rsid w:val="003D4F79"/>
    <w:rsid w:val="003D6DE4"/>
    <w:rsid w:val="003D7F03"/>
    <w:rsid w:val="003E06C7"/>
    <w:rsid w:val="003E4569"/>
    <w:rsid w:val="003E5EC1"/>
    <w:rsid w:val="003E5FEC"/>
    <w:rsid w:val="003E7D10"/>
    <w:rsid w:val="003F06CF"/>
    <w:rsid w:val="003F19B1"/>
    <w:rsid w:val="003F2368"/>
    <w:rsid w:val="003F2C00"/>
    <w:rsid w:val="003F2F2B"/>
    <w:rsid w:val="003F34F5"/>
    <w:rsid w:val="00400761"/>
    <w:rsid w:val="00402965"/>
    <w:rsid w:val="004067EF"/>
    <w:rsid w:val="00407B5A"/>
    <w:rsid w:val="0041224C"/>
    <w:rsid w:val="00413978"/>
    <w:rsid w:val="00415532"/>
    <w:rsid w:val="004234D2"/>
    <w:rsid w:val="00423A22"/>
    <w:rsid w:val="0042507B"/>
    <w:rsid w:val="00425BCF"/>
    <w:rsid w:val="0042789A"/>
    <w:rsid w:val="0043113F"/>
    <w:rsid w:val="0043420F"/>
    <w:rsid w:val="00436842"/>
    <w:rsid w:val="0043718F"/>
    <w:rsid w:val="0044224B"/>
    <w:rsid w:val="00444ECE"/>
    <w:rsid w:val="00450BE8"/>
    <w:rsid w:val="004544A8"/>
    <w:rsid w:val="004547C5"/>
    <w:rsid w:val="004560FA"/>
    <w:rsid w:val="00457D70"/>
    <w:rsid w:val="0046657A"/>
    <w:rsid w:val="004678E4"/>
    <w:rsid w:val="00477C07"/>
    <w:rsid w:val="00477F6B"/>
    <w:rsid w:val="00484574"/>
    <w:rsid w:val="00485D4A"/>
    <w:rsid w:val="004869B9"/>
    <w:rsid w:val="00490FBA"/>
    <w:rsid w:val="00493001"/>
    <w:rsid w:val="004932E5"/>
    <w:rsid w:val="004A00FB"/>
    <w:rsid w:val="004A1781"/>
    <w:rsid w:val="004A274E"/>
    <w:rsid w:val="004A6CBB"/>
    <w:rsid w:val="004B1E62"/>
    <w:rsid w:val="004B43D5"/>
    <w:rsid w:val="004B44C4"/>
    <w:rsid w:val="004C0047"/>
    <w:rsid w:val="004C0968"/>
    <w:rsid w:val="004C1467"/>
    <w:rsid w:val="004C66C1"/>
    <w:rsid w:val="004C7222"/>
    <w:rsid w:val="004D177E"/>
    <w:rsid w:val="004D339F"/>
    <w:rsid w:val="004D36BE"/>
    <w:rsid w:val="004D4B89"/>
    <w:rsid w:val="004D5AB0"/>
    <w:rsid w:val="004E5426"/>
    <w:rsid w:val="004E7FD5"/>
    <w:rsid w:val="004F13CA"/>
    <w:rsid w:val="004F348B"/>
    <w:rsid w:val="004F3533"/>
    <w:rsid w:val="004F63C3"/>
    <w:rsid w:val="004F6C20"/>
    <w:rsid w:val="00504B32"/>
    <w:rsid w:val="0050531C"/>
    <w:rsid w:val="00506201"/>
    <w:rsid w:val="005075A4"/>
    <w:rsid w:val="00510B66"/>
    <w:rsid w:val="00511AB7"/>
    <w:rsid w:val="0051248F"/>
    <w:rsid w:val="00515F64"/>
    <w:rsid w:val="0051681E"/>
    <w:rsid w:val="005256D2"/>
    <w:rsid w:val="00527A4E"/>
    <w:rsid w:val="00527D54"/>
    <w:rsid w:val="0053111A"/>
    <w:rsid w:val="00536FFA"/>
    <w:rsid w:val="005446B8"/>
    <w:rsid w:val="005447FA"/>
    <w:rsid w:val="00545259"/>
    <w:rsid w:val="0055232B"/>
    <w:rsid w:val="00553ECE"/>
    <w:rsid w:val="0056514A"/>
    <w:rsid w:val="00566337"/>
    <w:rsid w:val="00571156"/>
    <w:rsid w:val="00571408"/>
    <w:rsid w:val="005728AC"/>
    <w:rsid w:val="00573267"/>
    <w:rsid w:val="0057409D"/>
    <w:rsid w:val="005757F1"/>
    <w:rsid w:val="0058028D"/>
    <w:rsid w:val="005835D5"/>
    <w:rsid w:val="005862FA"/>
    <w:rsid w:val="0058634D"/>
    <w:rsid w:val="00587415"/>
    <w:rsid w:val="005920E1"/>
    <w:rsid w:val="0059254E"/>
    <w:rsid w:val="005955A3"/>
    <w:rsid w:val="005A1732"/>
    <w:rsid w:val="005A2AEB"/>
    <w:rsid w:val="005B1600"/>
    <w:rsid w:val="005B3D93"/>
    <w:rsid w:val="005B3DC4"/>
    <w:rsid w:val="005B4AE7"/>
    <w:rsid w:val="005B62D1"/>
    <w:rsid w:val="005B6722"/>
    <w:rsid w:val="005B789E"/>
    <w:rsid w:val="005B7B36"/>
    <w:rsid w:val="005C02C0"/>
    <w:rsid w:val="005C0CF7"/>
    <w:rsid w:val="005C115E"/>
    <w:rsid w:val="005C2E42"/>
    <w:rsid w:val="005C39E8"/>
    <w:rsid w:val="005C784A"/>
    <w:rsid w:val="005D047A"/>
    <w:rsid w:val="005D2E77"/>
    <w:rsid w:val="005D4154"/>
    <w:rsid w:val="005D43F0"/>
    <w:rsid w:val="005D5867"/>
    <w:rsid w:val="005D5925"/>
    <w:rsid w:val="005E0A29"/>
    <w:rsid w:val="005E3060"/>
    <w:rsid w:val="005E3207"/>
    <w:rsid w:val="005E5D98"/>
    <w:rsid w:val="005F44F0"/>
    <w:rsid w:val="005F478B"/>
    <w:rsid w:val="0060285A"/>
    <w:rsid w:val="00602FD7"/>
    <w:rsid w:val="006062FD"/>
    <w:rsid w:val="0061582E"/>
    <w:rsid w:val="00615E5E"/>
    <w:rsid w:val="00620AA6"/>
    <w:rsid w:val="00620E2B"/>
    <w:rsid w:val="006212CE"/>
    <w:rsid w:val="00627D23"/>
    <w:rsid w:val="0063039B"/>
    <w:rsid w:val="00634AED"/>
    <w:rsid w:val="00637125"/>
    <w:rsid w:val="00640350"/>
    <w:rsid w:val="006417C9"/>
    <w:rsid w:val="006513B8"/>
    <w:rsid w:val="00653B16"/>
    <w:rsid w:val="00654592"/>
    <w:rsid w:val="0066171A"/>
    <w:rsid w:val="0066613E"/>
    <w:rsid w:val="00667CBD"/>
    <w:rsid w:val="00674644"/>
    <w:rsid w:val="0067531B"/>
    <w:rsid w:val="00676142"/>
    <w:rsid w:val="00676A17"/>
    <w:rsid w:val="0067799B"/>
    <w:rsid w:val="006810B6"/>
    <w:rsid w:val="0068221A"/>
    <w:rsid w:val="0068278E"/>
    <w:rsid w:val="00684ED8"/>
    <w:rsid w:val="00687540"/>
    <w:rsid w:val="006875EC"/>
    <w:rsid w:val="0069120D"/>
    <w:rsid w:val="006928CE"/>
    <w:rsid w:val="00693ACA"/>
    <w:rsid w:val="00697452"/>
    <w:rsid w:val="006A236A"/>
    <w:rsid w:val="006A27D7"/>
    <w:rsid w:val="006A2A06"/>
    <w:rsid w:val="006A2E32"/>
    <w:rsid w:val="006A38D5"/>
    <w:rsid w:val="006A5014"/>
    <w:rsid w:val="006A7FFE"/>
    <w:rsid w:val="006B2B61"/>
    <w:rsid w:val="006B2F2D"/>
    <w:rsid w:val="006B49C6"/>
    <w:rsid w:val="006B552B"/>
    <w:rsid w:val="006C06A8"/>
    <w:rsid w:val="006C160F"/>
    <w:rsid w:val="006C5739"/>
    <w:rsid w:val="006D049E"/>
    <w:rsid w:val="006D5BD3"/>
    <w:rsid w:val="006D5FB2"/>
    <w:rsid w:val="006E34E8"/>
    <w:rsid w:val="006E5898"/>
    <w:rsid w:val="006E60B4"/>
    <w:rsid w:val="006E6888"/>
    <w:rsid w:val="006E6CBC"/>
    <w:rsid w:val="006E720A"/>
    <w:rsid w:val="006E7562"/>
    <w:rsid w:val="006F0D7D"/>
    <w:rsid w:val="006F4F51"/>
    <w:rsid w:val="006F55FE"/>
    <w:rsid w:val="007015F5"/>
    <w:rsid w:val="007035D2"/>
    <w:rsid w:val="007048C3"/>
    <w:rsid w:val="00705043"/>
    <w:rsid w:val="00705D3D"/>
    <w:rsid w:val="00710353"/>
    <w:rsid w:val="00712A92"/>
    <w:rsid w:val="00712D11"/>
    <w:rsid w:val="00714502"/>
    <w:rsid w:val="00720073"/>
    <w:rsid w:val="007238D1"/>
    <w:rsid w:val="00725E20"/>
    <w:rsid w:val="007303DC"/>
    <w:rsid w:val="00734091"/>
    <w:rsid w:val="00734B36"/>
    <w:rsid w:val="00735105"/>
    <w:rsid w:val="0073714F"/>
    <w:rsid w:val="00742DBA"/>
    <w:rsid w:val="007467B9"/>
    <w:rsid w:val="00753BDB"/>
    <w:rsid w:val="00754B2A"/>
    <w:rsid w:val="00754ECF"/>
    <w:rsid w:val="007551A9"/>
    <w:rsid w:val="00760015"/>
    <w:rsid w:val="00760FBC"/>
    <w:rsid w:val="00763737"/>
    <w:rsid w:val="007638EE"/>
    <w:rsid w:val="00764549"/>
    <w:rsid w:val="007668F4"/>
    <w:rsid w:val="00771706"/>
    <w:rsid w:val="00781827"/>
    <w:rsid w:val="0078213B"/>
    <w:rsid w:val="00782755"/>
    <w:rsid w:val="007835C9"/>
    <w:rsid w:val="00783B93"/>
    <w:rsid w:val="00786C20"/>
    <w:rsid w:val="00786FCE"/>
    <w:rsid w:val="00790774"/>
    <w:rsid w:val="007A202F"/>
    <w:rsid w:val="007A2A47"/>
    <w:rsid w:val="007A56DD"/>
    <w:rsid w:val="007A5A5F"/>
    <w:rsid w:val="007A5C65"/>
    <w:rsid w:val="007A6520"/>
    <w:rsid w:val="007A7BAF"/>
    <w:rsid w:val="007B0065"/>
    <w:rsid w:val="007B1727"/>
    <w:rsid w:val="007B34D5"/>
    <w:rsid w:val="007B5677"/>
    <w:rsid w:val="007B6EE1"/>
    <w:rsid w:val="007C1CD5"/>
    <w:rsid w:val="007C4326"/>
    <w:rsid w:val="007C6C37"/>
    <w:rsid w:val="007C7E80"/>
    <w:rsid w:val="007D3258"/>
    <w:rsid w:val="007D666F"/>
    <w:rsid w:val="007D6D88"/>
    <w:rsid w:val="007D75B3"/>
    <w:rsid w:val="007E7504"/>
    <w:rsid w:val="007F0286"/>
    <w:rsid w:val="007F0998"/>
    <w:rsid w:val="007F0A30"/>
    <w:rsid w:val="007F4257"/>
    <w:rsid w:val="007F6EDD"/>
    <w:rsid w:val="0080086B"/>
    <w:rsid w:val="008021BC"/>
    <w:rsid w:val="00803374"/>
    <w:rsid w:val="008109CC"/>
    <w:rsid w:val="00814102"/>
    <w:rsid w:val="0081649E"/>
    <w:rsid w:val="00816B48"/>
    <w:rsid w:val="00816C62"/>
    <w:rsid w:val="0081779F"/>
    <w:rsid w:val="00817E84"/>
    <w:rsid w:val="0082332F"/>
    <w:rsid w:val="0082357E"/>
    <w:rsid w:val="00824E63"/>
    <w:rsid w:val="00826C6C"/>
    <w:rsid w:val="00827941"/>
    <w:rsid w:val="008306E4"/>
    <w:rsid w:val="00834EF8"/>
    <w:rsid w:val="00835A7E"/>
    <w:rsid w:val="00837565"/>
    <w:rsid w:val="00837FBF"/>
    <w:rsid w:val="00843178"/>
    <w:rsid w:val="00843BE2"/>
    <w:rsid w:val="00844EEF"/>
    <w:rsid w:val="00844F2E"/>
    <w:rsid w:val="008453B0"/>
    <w:rsid w:val="00845512"/>
    <w:rsid w:val="00855BEF"/>
    <w:rsid w:val="008608DD"/>
    <w:rsid w:val="0086137A"/>
    <w:rsid w:val="00861EF3"/>
    <w:rsid w:val="00866B5D"/>
    <w:rsid w:val="00867341"/>
    <w:rsid w:val="00870715"/>
    <w:rsid w:val="00873AB4"/>
    <w:rsid w:val="00874041"/>
    <w:rsid w:val="00874169"/>
    <w:rsid w:val="008762C0"/>
    <w:rsid w:val="0088153E"/>
    <w:rsid w:val="008823B9"/>
    <w:rsid w:val="00883550"/>
    <w:rsid w:val="00884C32"/>
    <w:rsid w:val="008905DE"/>
    <w:rsid w:val="008921E6"/>
    <w:rsid w:val="008A0232"/>
    <w:rsid w:val="008A032C"/>
    <w:rsid w:val="008A40A8"/>
    <w:rsid w:val="008B04BC"/>
    <w:rsid w:val="008B1303"/>
    <w:rsid w:val="008B1490"/>
    <w:rsid w:val="008B312D"/>
    <w:rsid w:val="008B4EDA"/>
    <w:rsid w:val="008D2217"/>
    <w:rsid w:val="008D25C5"/>
    <w:rsid w:val="008D2886"/>
    <w:rsid w:val="008D3E52"/>
    <w:rsid w:val="008E047E"/>
    <w:rsid w:val="008E34FA"/>
    <w:rsid w:val="008E59B9"/>
    <w:rsid w:val="008E7C33"/>
    <w:rsid w:val="008F16AC"/>
    <w:rsid w:val="008F28CB"/>
    <w:rsid w:val="008F413C"/>
    <w:rsid w:val="008F55FF"/>
    <w:rsid w:val="00903418"/>
    <w:rsid w:val="00904596"/>
    <w:rsid w:val="009047E0"/>
    <w:rsid w:val="00911FCD"/>
    <w:rsid w:val="00917BCD"/>
    <w:rsid w:val="0092046E"/>
    <w:rsid w:val="009212A8"/>
    <w:rsid w:val="00925576"/>
    <w:rsid w:val="00927C56"/>
    <w:rsid w:val="00927E68"/>
    <w:rsid w:val="00931C9A"/>
    <w:rsid w:val="0093387B"/>
    <w:rsid w:val="00935001"/>
    <w:rsid w:val="00935BEF"/>
    <w:rsid w:val="00936605"/>
    <w:rsid w:val="00936660"/>
    <w:rsid w:val="009405AB"/>
    <w:rsid w:val="00943FCC"/>
    <w:rsid w:val="0094645C"/>
    <w:rsid w:val="00946751"/>
    <w:rsid w:val="00951873"/>
    <w:rsid w:val="0095291E"/>
    <w:rsid w:val="009529BA"/>
    <w:rsid w:val="00952BBF"/>
    <w:rsid w:val="00954909"/>
    <w:rsid w:val="00956A1A"/>
    <w:rsid w:val="0096038A"/>
    <w:rsid w:val="00960443"/>
    <w:rsid w:val="00960C0A"/>
    <w:rsid w:val="00961EC2"/>
    <w:rsid w:val="0096418B"/>
    <w:rsid w:val="009641F2"/>
    <w:rsid w:val="00967AB2"/>
    <w:rsid w:val="009719F7"/>
    <w:rsid w:val="00972F19"/>
    <w:rsid w:val="009769AC"/>
    <w:rsid w:val="0097792B"/>
    <w:rsid w:val="00977D98"/>
    <w:rsid w:val="00977E45"/>
    <w:rsid w:val="009815B4"/>
    <w:rsid w:val="00986914"/>
    <w:rsid w:val="00987996"/>
    <w:rsid w:val="00987BBA"/>
    <w:rsid w:val="009954C7"/>
    <w:rsid w:val="0099714C"/>
    <w:rsid w:val="009A02FC"/>
    <w:rsid w:val="009A0A20"/>
    <w:rsid w:val="009A1B51"/>
    <w:rsid w:val="009A2615"/>
    <w:rsid w:val="009A5524"/>
    <w:rsid w:val="009A57FC"/>
    <w:rsid w:val="009B0C40"/>
    <w:rsid w:val="009B5A4D"/>
    <w:rsid w:val="009B5CB0"/>
    <w:rsid w:val="009B6B18"/>
    <w:rsid w:val="009C0506"/>
    <w:rsid w:val="009C33FC"/>
    <w:rsid w:val="009C60CE"/>
    <w:rsid w:val="009D0C4E"/>
    <w:rsid w:val="009D1A8C"/>
    <w:rsid w:val="009D41FF"/>
    <w:rsid w:val="009E150B"/>
    <w:rsid w:val="009E1964"/>
    <w:rsid w:val="009E3EBE"/>
    <w:rsid w:val="009E3F05"/>
    <w:rsid w:val="00A01DF2"/>
    <w:rsid w:val="00A05A66"/>
    <w:rsid w:val="00A12E62"/>
    <w:rsid w:val="00A1434B"/>
    <w:rsid w:val="00A16B96"/>
    <w:rsid w:val="00A175B8"/>
    <w:rsid w:val="00A17BAF"/>
    <w:rsid w:val="00A20A72"/>
    <w:rsid w:val="00A26240"/>
    <w:rsid w:val="00A32A45"/>
    <w:rsid w:val="00A33FA7"/>
    <w:rsid w:val="00A3614C"/>
    <w:rsid w:val="00A41F0B"/>
    <w:rsid w:val="00A4342B"/>
    <w:rsid w:val="00A437D3"/>
    <w:rsid w:val="00A4609C"/>
    <w:rsid w:val="00A473C7"/>
    <w:rsid w:val="00A519F6"/>
    <w:rsid w:val="00A52FCC"/>
    <w:rsid w:val="00A54D98"/>
    <w:rsid w:val="00A54E5E"/>
    <w:rsid w:val="00A56813"/>
    <w:rsid w:val="00A60DAA"/>
    <w:rsid w:val="00A6227A"/>
    <w:rsid w:val="00A702E7"/>
    <w:rsid w:val="00A72FB0"/>
    <w:rsid w:val="00A752A5"/>
    <w:rsid w:val="00A75B1E"/>
    <w:rsid w:val="00A75BBD"/>
    <w:rsid w:val="00A82AF1"/>
    <w:rsid w:val="00A82CBD"/>
    <w:rsid w:val="00A82F68"/>
    <w:rsid w:val="00A82FE1"/>
    <w:rsid w:val="00A85AC8"/>
    <w:rsid w:val="00A87367"/>
    <w:rsid w:val="00A878C1"/>
    <w:rsid w:val="00A87A07"/>
    <w:rsid w:val="00A87E7F"/>
    <w:rsid w:val="00A9009B"/>
    <w:rsid w:val="00A94D8F"/>
    <w:rsid w:val="00A95853"/>
    <w:rsid w:val="00A95E95"/>
    <w:rsid w:val="00AA03DE"/>
    <w:rsid w:val="00AA06E6"/>
    <w:rsid w:val="00AA1375"/>
    <w:rsid w:val="00AA2535"/>
    <w:rsid w:val="00AA3383"/>
    <w:rsid w:val="00AA3813"/>
    <w:rsid w:val="00AA6391"/>
    <w:rsid w:val="00AA7A3C"/>
    <w:rsid w:val="00AB08AB"/>
    <w:rsid w:val="00AB118B"/>
    <w:rsid w:val="00AB2951"/>
    <w:rsid w:val="00AB6705"/>
    <w:rsid w:val="00AB795E"/>
    <w:rsid w:val="00AC20F4"/>
    <w:rsid w:val="00AC7475"/>
    <w:rsid w:val="00AC786E"/>
    <w:rsid w:val="00AD625B"/>
    <w:rsid w:val="00AE040D"/>
    <w:rsid w:val="00AE0F12"/>
    <w:rsid w:val="00AE2304"/>
    <w:rsid w:val="00AE3B05"/>
    <w:rsid w:val="00AE6316"/>
    <w:rsid w:val="00AF03CE"/>
    <w:rsid w:val="00AF26AE"/>
    <w:rsid w:val="00AF2BF5"/>
    <w:rsid w:val="00AF4BE2"/>
    <w:rsid w:val="00AF7F01"/>
    <w:rsid w:val="00B011B2"/>
    <w:rsid w:val="00B0288E"/>
    <w:rsid w:val="00B0452F"/>
    <w:rsid w:val="00B07858"/>
    <w:rsid w:val="00B11A31"/>
    <w:rsid w:val="00B14858"/>
    <w:rsid w:val="00B14C50"/>
    <w:rsid w:val="00B16798"/>
    <w:rsid w:val="00B20DBB"/>
    <w:rsid w:val="00B23E6D"/>
    <w:rsid w:val="00B24D12"/>
    <w:rsid w:val="00B25C24"/>
    <w:rsid w:val="00B31269"/>
    <w:rsid w:val="00B32A66"/>
    <w:rsid w:val="00B3563A"/>
    <w:rsid w:val="00B378C6"/>
    <w:rsid w:val="00B378E0"/>
    <w:rsid w:val="00B37F37"/>
    <w:rsid w:val="00B417C3"/>
    <w:rsid w:val="00B4277E"/>
    <w:rsid w:val="00B43F6A"/>
    <w:rsid w:val="00B441EE"/>
    <w:rsid w:val="00B45F19"/>
    <w:rsid w:val="00B5162E"/>
    <w:rsid w:val="00B526A5"/>
    <w:rsid w:val="00B52E5D"/>
    <w:rsid w:val="00B54F6F"/>
    <w:rsid w:val="00B628D3"/>
    <w:rsid w:val="00B65C17"/>
    <w:rsid w:val="00B6752C"/>
    <w:rsid w:val="00B8119D"/>
    <w:rsid w:val="00B815DC"/>
    <w:rsid w:val="00B835F0"/>
    <w:rsid w:val="00B83CC8"/>
    <w:rsid w:val="00B845AF"/>
    <w:rsid w:val="00B84817"/>
    <w:rsid w:val="00B86560"/>
    <w:rsid w:val="00B86A48"/>
    <w:rsid w:val="00B87984"/>
    <w:rsid w:val="00B87ECB"/>
    <w:rsid w:val="00B929A7"/>
    <w:rsid w:val="00B94679"/>
    <w:rsid w:val="00B9594D"/>
    <w:rsid w:val="00B96767"/>
    <w:rsid w:val="00BA049C"/>
    <w:rsid w:val="00BA434E"/>
    <w:rsid w:val="00BA44BD"/>
    <w:rsid w:val="00BA463D"/>
    <w:rsid w:val="00BB09BE"/>
    <w:rsid w:val="00BB3350"/>
    <w:rsid w:val="00BB4600"/>
    <w:rsid w:val="00BB4698"/>
    <w:rsid w:val="00BB5EBF"/>
    <w:rsid w:val="00BC07EC"/>
    <w:rsid w:val="00BC12A0"/>
    <w:rsid w:val="00BC23B9"/>
    <w:rsid w:val="00BC296F"/>
    <w:rsid w:val="00BC62E3"/>
    <w:rsid w:val="00BD21BB"/>
    <w:rsid w:val="00BD4081"/>
    <w:rsid w:val="00BD4779"/>
    <w:rsid w:val="00BE17AA"/>
    <w:rsid w:val="00BE297C"/>
    <w:rsid w:val="00BE3B97"/>
    <w:rsid w:val="00BE5E28"/>
    <w:rsid w:val="00BE6BDC"/>
    <w:rsid w:val="00BF0D6F"/>
    <w:rsid w:val="00C026B1"/>
    <w:rsid w:val="00C04318"/>
    <w:rsid w:val="00C06197"/>
    <w:rsid w:val="00C108C7"/>
    <w:rsid w:val="00C112A7"/>
    <w:rsid w:val="00C11FA1"/>
    <w:rsid w:val="00C163E4"/>
    <w:rsid w:val="00C1651E"/>
    <w:rsid w:val="00C167CD"/>
    <w:rsid w:val="00C20CBE"/>
    <w:rsid w:val="00C246B7"/>
    <w:rsid w:val="00C24873"/>
    <w:rsid w:val="00C274CF"/>
    <w:rsid w:val="00C30644"/>
    <w:rsid w:val="00C4230C"/>
    <w:rsid w:val="00C42931"/>
    <w:rsid w:val="00C45503"/>
    <w:rsid w:val="00C45B60"/>
    <w:rsid w:val="00C46552"/>
    <w:rsid w:val="00C56E2C"/>
    <w:rsid w:val="00C60E13"/>
    <w:rsid w:val="00C624EE"/>
    <w:rsid w:val="00C63EE7"/>
    <w:rsid w:val="00C641BB"/>
    <w:rsid w:val="00C65064"/>
    <w:rsid w:val="00C70215"/>
    <w:rsid w:val="00C71C0C"/>
    <w:rsid w:val="00C7428C"/>
    <w:rsid w:val="00C76379"/>
    <w:rsid w:val="00C80B78"/>
    <w:rsid w:val="00C84DBC"/>
    <w:rsid w:val="00C918DB"/>
    <w:rsid w:val="00CA5083"/>
    <w:rsid w:val="00CA64DA"/>
    <w:rsid w:val="00CA6F81"/>
    <w:rsid w:val="00CB4479"/>
    <w:rsid w:val="00CB67CF"/>
    <w:rsid w:val="00CC7878"/>
    <w:rsid w:val="00CC78F5"/>
    <w:rsid w:val="00CD0E24"/>
    <w:rsid w:val="00CD4D09"/>
    <w:rsid w:val="00CE048B"/>
    <w:rsid w:val="00CE2D98"/>
    <w:rsid w:val="00CE3453"/>
    <w:rsid w:val="00CE4EF2"/>
    <w:rsid w:val="00CF30F6"/>
    <w:rsid w:val="00CF4723"/>
    <w:rsid w:val="00CF62EF"/>
    <w:rsid w:val="00CF70B1"/>
    <w:rsid w:val="00D00AD0"/>
    <w:rsid w:val="00D02127"/>
    <w:rsid w:val="00D05AFA"/>
    <w:rsid w:val="00D171A1"/>
    <w:rsid w:val="00D1754D"/>
    <w:rsid w:val="00D238AD"/>
    <w:rsid w:val="00D24021"/>
    <w:rsid w:val="00D24DF0"/>
    <w:rsid w:val="00D24F46"/>
    <w:rsid w:val="00D258EA"/>
    <w:rsid w:val="00D30204"/>
    <w:rsid w:val="00D31637"/>
    <w:rsid w:val="00D31C4F"/>
    <w:rsid w:val="00D329AB"/>
    <w:rsid w:val="00D33A48"/>
    <w:rsid w:val="00D36A95"/>
    <w:rsid w:val="00D45335"/>
    <w:rsid w:val="00D511DF"/>
    <w:rsid w:val="00D54192"/>
    <w:rsid w:val="00D545FD"/>
    <w:rsid w:val="00D549A1"/>
    <w:rsid w:val="00D6784F"/>
    <w:rsid w:val="00D7027F"/>
    <w:rsid w:val="00D76583"/>
    <w:rsid w:val="00D81F6F"/>
    <w:rsid w:val="00D847FA"/>
    <w:rsid w:val="00D87A56"/>
    <w:rsid w:val="00D9048D"/>
    <w:rsid w:val="00D906B0"/>
    <w:rsid w:val="00D90A11"/>
    <w:rsid w:val="00D90FD3"/>
    <w:rsid w:val="00D918FA"/>
    <w:rsid w:val="00D96EB2"/>
    <w:rsid w:val="00D97502"/>
    <w:rsid w:val="00DA1013"/>
    <w:rsid w:val="00DA2D8A"/>
    <w:rsid w:val="00DA2E49"/>
    <w:rsid w:val="00DA4A59"/>
    <w:rsid w:val="00DA6054"/>
    <w:rsid w:val="00DA6298"/>
    <w:rsid w:val="00DB0CB1"/>
    <w:rsid w:val="00DB2166"/>
    <w:rsid w:val="00DB3BFD"/>
    <w:rsid w:val="00DB5C22"/>
    <w:rsid w:val="00DC0638"/>
    <w:rsid w:val="00DC16E0"/>
    <w:rsid w:val="00DC30D0"/>
    <w:rsid w:val="00DC3217"/>
    <w:rsid w:val="00DC3420"/>
    <w:rsid w:val="00DC34E2"/>
    <w:rsid w:val="00DC3F24"/>
    <w:rsid w:val="00DC5C6A"/>
    <w:rsid w:val="00DC6E82"/>
    <w:rsid w:val="00DD2184"/>
    <w:rsid w:val="00DD2486"/>
    <w:rsid w:val="00DD38BD"/>
    <w:rsid w:val="00DD58C4"/>
    <w:rsid w:val="00DD7A9F"/>
    <w:rsid w:val="00DE1DD5"/>
    <w:rsid w:val="00DE6F10"/>
    <w:rsid w:val="00DF0352"/>
    <w:rsid w:val="00DF0C1C"/>
    <w:rsid w:val="00DF2873"/>
    <w:rsid w:val="00DF3BC0"/>
    <w:rsid w:val="00DF5950"/>
    <w:rsid w:val="00DF6C61"/>
    <w:rsid w:val="00E00ED3"/>
    <w:rsid w:val="00E070C3"/>
    <w:rsid w:val="00E0794B"/>
    <w:rsid w:val="00E07F7E"/>
    <w:rsid w:val="00E125E5"/>
    <w:rsid w:val="00E12C68"/>
    <w:rsid w:val="00E13882"/>
    <w:rsid w:val="00E153F1"/>
    <w:rsid w:val="00E1619C"/>
    <w:rsid w:val="00E17BF6"/>
    <w:rsid w:val="00E215E3"/>
    <w:rsid w:val="00E2174D"/>
    <w:rsid w:val="00E22F95"/>
    <w:rsid w:val="00E254D4"/>
    <w:rsid w:val="00E30F27"/>
    <w:rsid w:val="00E315E1"/>
    <w:rsid w:val="00E31A54"/>
    <w:rsid w:val="00E3430B"/>
    <w:rsid w:val="00E40FE7"/>
    <w:rsid w:val="00E42E0C"/>
    <w:rsid w:val="00E44372"/>
    <w:rsid w:val="00E44E31"/>
    <w:rsid w:val="00E4634D"/>
    <w:rsid w:val="00E466E3"/>
    <w:rsid w:val="00E529AC"/>
    <w:rsid w:val="00E5362B"/>
    <w:rsid w:val="00E56E61"/>
    <w:rsid w:val="00E576CB"/>
    <w:rsid w:val="00E57B2C"/>
    <w:rsid w:val="00E64E53"/>
    <w:rsid w:val="00E67A01"/>
    <w:rsid w:val="00E70696"/>
    <w:rsid w:val="00E729B2"/>
    <w:rsid w:val="00E7332B"/>
    <w:rsid w:val="00E767D2"/>
    <w:rsid w:val="00E77953"/>
    <w:rsid w:val="00E91571"/>
    <w:rsid w:val="00E94E65"/>
    <w:rsid w:val="00E95526"/>
    <w:rsid w:val="00E978E7"/>
    <w:rsid w:val="00EA230E"/>
    <w:rsid w:val="00EA2A03"/>
    <w:rsid w:val="00EA353C"/>
    <w:rsid w:val="00EB0E4F"/>
    <w:rsid w:val="00EB216C"/>
    <w:rsid w:val="00EB311D"/>
    <w:rsid w:val="00EB3622"/>
    <w:rsid w:val="00EC3382"/>
    <w:rsid w:val="00EC5E84"/>
    <w:rsid w:val="00ED03C2"/>
    <w:rsid w:val="00ED0B4D"/>
    <w:rsid w:val="00ED0F6E"/>
    <w:rsid w:val="00ED0F78"/>
    <w:rsid w:val="00ED1DAA"/>
    <w:rsid w:val="00ED301B"/>
    <w:rsid w:val="00ED3F0E"/>
    <w:rsid w:val="00ED5B83"/>
    <w:rsid w:val="00ED6A7E"/>
    <w:rsid w:val="00ED72B7"/>
    <w:rsid w:val="00ED798A"/>
    <w:rsid w:val="00EE29B9"/>
    <w:rsid w:val="00EE31AC"/>
    <w:rsid w:val="00EE3E35"/>
    <w:rsid w:val="00EE5FFC"/>
    <w:rsid w:val="00EF4436"/>
    <w:rsid w:val="00F010F4"/>
    <w:rsid w:val="00F02578"/>
    <w:rsid w:val="00F03968"/>
    <w:rsid w:val="00F0517B"/>
    <w:rsid w:val="00F0565C"/>
    <w:rsid w:val="00F0616E"/>
    <w:rsid w:val="00F0654B"/>
    <w:rsid w:val="00F1057A"/>
    <w:rsid w:val="00F107B9"/>
    <w:rsid w:val="00F11D6A"/>
    <w:rsid w:val="00F1309D"/>
    <w:rsid w:val="00F1787F"/>
    <w:rsid w:val="00F230AE"/>
    <w:rsid w:val="00F25F8D"/>
    <w:rsid w:val="00F3067A"/>
    <w:rsid w:val="00F3087B"/>
    <w:rsid w:val="00F31ABE"/>
    <w:rsid w:val="00F32D64"/>
    <w:rsid w:val="00F36910"/>
    <w:rsid w:val="00F37475"/>
    <w:rsid w:val="00F42688"/>
    <w:rsid w:val="00F42FDC"/>
    <w:rsid w:val="00F4318E"/>
    <w:rsid w:val="00F43405"/>
    <w:rsid w:val="00F43C15"/>
    <w:rsid w:val="00F47D9E"/>
    <w:rsid w:val="00F51786"/>
    <w:rsid w:val="00F52FD2"/>
    <w:rsid w:val="00F54152"/>
    <w:rsid w:val="00F54608"/>
    <w:rsid w:val="00F54E83"/>
    <w:rsid w:val="00F56356"/>
    <w:rsid w:val="00F6052D"/>
    <w:rsid w:val="00F60CAB"/>
    <w:rsid w:val="00F6136F"/>
    <w:rsid w:val="00F6152C"/>
    <w:rsid w:val="00F671B6"/>
    <w:rsid w:val="00F726FD"/>
    <w:rsid w:val="00F72920"/>
    <w:rsid w:val="00F73F18"/>
    <w:rsid w:val="00F74B9A"/>
    <w:rsid w:val="00F7579E"/>
    <w:rsid w:val="00F765BA"/>
    <w:rsid w:val="00F81C5D"/>
    <w:rsid w:val="00F82D4D"/>
    <w:rsid w:val="00F82FB0"/>
    <w:rsid w:val="00F85D9B"/>
    <w:rsid w:val="00F8673E"/>
    <w:rsid w:val="00F87B60"/>
    <w:rsid w:val="00F905FF"/>
    <w:rsid w:val="00F914F3"/>
    <w:rsid w:val="00F91EF4"/>
    <w:rsid w:val="00F91FB2"/>
    <w:rsid w:val="00F95482"/>
    <w:rsid w:val="00FA080D"/>
    <w:rsid w:val="00FA2ABD"/>
    <w:rsid w:val="00FA2C0A"/>
    <w:rsid w:val="00FA35D9"/>
    <w:rsid w:val="00FA4BC3"/>
    <w:rsid w:val="00FA73C5"/>
    <w:rsid w:val="00FB0103"/>
    <w:rsid w:val="00FB1EDF"/>
    <w:rsid w:val="00FB2967"/>
    <w:rsid w:val="00FB3A93"/>
    <w:rsid w:val="00FB490D"/>
    <w:rsid w:val="00FB5E83"/>
    <w:rsid w:val="00FB67F8"/>
    <w:rsid w:val="00FB6E62"/>
    <w:rsid w:val="00FC2341"/>
    <w:rsid w:val="00FC4C3A"/>
    <w:rsid w:val="00FD2968"/>
    <w:rsid w:val="00FD2F6B"/>
    <w:rsid w:val="00FD3F5F"/>
    <w:rsid w:val="00FE2580"/>
    <w:rsid w:val="00FE3ED7"/>
    <w:rsid w:val="00FE481D"/>
    <w:rsid w:val="00FE59D7"/>
    <w:rsid w:val="00FE687A"/>
    <w:rsid w:val="00FE7674"/>
    <w:rsid w:val="00FF05DD"/>
    <w:rsid w:val="00FF21BA"/>
    <w:rsid w:val="00FF25B2"/>
    <w:rsid w:val="00FF6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5B4B"/>
  <w15:docId w15:val="{B3205261-41EA-40EC-803B-E70E937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0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2FCC"/>
    <w:pPr>
      <w:tabs>
        <w:tab w:val="center" w:pos="4153"/>
        <w:tab w:val="right" w:pos="8306"/>
      </w:tabs>
      <w:snapToGrid w:val="0"/>
    </w:pPr>
    <w:rPr>
      <w:sz w:val="20"/>
      <w:szCs w:val="20"/>
    </w:rPr>
  </w:style>
  <w:style w:type="character" w:customStyle="1" w:styleId="a4">
    <w:name w:val="頁首 字元"/>
    <w:link w:val="a3"/>
    <w:rsid w:val="00A52FCC"/>
    <w:rPr>
      <w:kern w:val="2"/>
    </w:rPr>
  </w:style>
  <w:style w:type="paragraph" w:styleId="a5">
    <w:name w:val="footer"/>
    <w:basedOn w:val="a"/>
    <w:link w:val="a6"/>
    <w:uiPriority w:val="99"/>
    <w:rsid w:val="00A52FCC"/>
    <w:pPr>
      <w:tabs>
        <w:tab w:val="center" w:pos="4153"/>
        <w:tab w:val="right" w:pos="8306"/>
      </w:tabs>
      <w:snapToGrid w:val="0"/>
    </w:pPr>
    <w:rPr>
      <w:sz w:val="20"/>
      <w:szCs w:val="20"/>
    </w:rPr>
  </w:style>
  <w:style w:type="character" w:customStyle="1" w:styleId="a6">
    <w:name w:val="頁尾 字元"/>
    <w:link w:val="a5"/>
    <w:uiPriority w:val="99"/>
    <w:rsid w:val="00A52FCC"/>
    <w:rPr>
      <w:kern w:val="2"/>
    </w:rPr>
  </w:style>
  <w:style w:type="character" w:styleId="a7">
    <w:name w:val="Placeholder Text"/>
    <w:uiPriority w:val="99"/>
    <w:semiHidden/>
    <w:rsid w:val="00F54E83"/>
    <w:rPr>
      <w:color w:val="808080"/>
    </w:rPr>
  </w:style>
  <w:style w:type="paragraph" w:styleId="a8">
    <w:name w:val="Balloon Text"/>
    <w:basedOn w:val="a"/>
    <w:link w:val="a9"/>
    <w:rsid w:val="00F54E83"/>
    <w:rPr>
      <w:rFonts w:ascii="Cambria" w:hAnsi="Cambria"/>
      <w:sz w:val="18"/>
      <w:szCs w:val="18"/>
    </w:rPr>
  </w:style>
  <w:style w:type="character" w:customStyle="1" w:styleId="a9">
    <w:name w:val="註解方塊文字 字元"/>
    <w:link w:val="a8"/>
    <w:rsid w:val="00F54E83"/>
    <w:rPr>
      <w:rFonts w:ascii="Cambria" w:eastAsia="新細明體" w:hAnsi="Cambria" w:cs="Times New Roman"/>
      <w:kern w:val="2"/>
      <w:sz w:val="18"/>
      <w:szCs w:val="18"/>
    </w:rPr>
  </w:style>
  <w:style w:type="table" w:styleId="aa">
    <w:name w:val="Table Grid"/>
    <w:basedOn w:val="a1"/>
    <w:rsid w:val="00ED5B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450BE8"/>
    <w:rPr>
      <w:color w:val="0000FF"/>
      <w:u w:val="single"/>
    </w:rPr>
  </w:style>
  <w:style w:type="character" w:customStyle="1" w:styleId="email">
    <w:name w:val="email"/>
    <w:basedOn w:val="a0"/>
    <w:rsid w:val="005D4154"/>
  </w:style>
  <w:style w:type="paragraph" w:styleId="ac">
    <w:name w:val="footnote text"/>
    <w:basedOn w:val="a"/>
    <w:link w:val="ad"/>
    <w:rsid w:val="00986914"/>
    <w:pPr>
      <w:snapToGrid w:val="0"/>
    </w:pPr>
    <w:rPr>
      <w:sz w:val="20"/>
      <w:szCs w:val="20"/>
    </w:rPr>
  </w:style>
  <w:style w:type="character" w:customStyle="1" w:styleId="ad">
    <w:name w:val="註腳文字 字元"/>
    <w:link w:val="ac"/>
    <w:rsid w:val="00986914"/>
    <w:rPr>
      <w:kern w:val="2"/>
    </w:rPr>
  </w:style>
  <w:style w:type="character" w:styleId="ae">
    <w:name w:val="footnote reference"/>
    <w:rsid w:val="00986914"/>
    <w:rPr>
      <w:vertAlign w:val="superscript"/>
    </w:rPr>
  </w:style>
  <w:style w:type="character" w:styleId="af">
    <w:name w:val="annotation reference"/>
    <w:rsid w:val="00DF0C1C"/>
    <w:rPr>
      <w:sz w:val="18"/>
      <w:szCs w:val="18"/>
    </w:rPr>
  </w:style>
  <w:style w:type="paragraph" w:styleId="af0">
    <w:name w:val="annotation text"/>
    <w:basedOn w:val="a"/>
    <w:link w:val="af1"/>
    <w:rsid w:val="00DF0C1C"/>
  </w:style>
  <w:style w:type="character" w:customStyle="1" w:styleId="af1">
    <w:name w:val="註解文字 字元"/>
    <w:link w:val="af0"/>
    <w:rsid w:val="00DF0C1C"/>
    <w:rPr>
      <w:kern w:val="2"/>
      <w:sz w:val="24"/>
      <w:szCs w:val="24"/>
    </w:rPr>
  </w:style>
  <w:style w:type="paragraph" w:styleId="af2">
    <w:name w:val="annotation subject"/>
    <w:basedOn w:val="af0"/>
    <w:next w:val="af0"/>
    <w:link w:val="af3"/>
    <w:rsid w:val="00DF0C1C"/>
    <w:rPr>
      <w:b/>
      <w:bCs/>
    </w:rPr>
  </w:style>
  <w:style w:type="character" w:customStyle="1" w:styleId="af3">
    <w:name w:val="註解主旨 字元"/>
    <w:link w:val="af2"/>
    <w:rsid w:val="00DF0C1C"/>
    <w:rPr>
      <w:b/>
      <w:bCs/>
      <w:kern w:val="2"/>
      <w:sz w:val="24"/>
      <w:szCs w:val="24"/>
    </w:rPr>
  </w:style>
  <w:style w:type="paragraph" w:styleId="af4">
    <w:name w:val="No Spacing"/>
    <w:link w:val="af5"/>
    <w:uiPriority w:val="1"/>
    <w:qFormat/>
    <w:rsid w:val="008A032C"/>
    <w:rPr>
      <w:rFonts w:ascii="Calibri" w:hAnsi="Calibri"/>
      <w:sz w:val="22"/>
      <w:szCs w:val="22"/>
    </w:rPr>
  </w:style>
  <w:style w:type="character" w:customStyle="1" w:styleId="af5">
    <w:name w:val="無間距 字元"/>
    <w:link w:val="af4"/>
    <w:uiPriority w:val="1"/>
    <w:rsid w:val="008A032C"/>
    <w:rPr>
      <w:rFonts w:ascii="Calibri" w:hAnsi="Calibri"/>
      <w:sz w:val="22"/>
      <w:szCs w:val="22"/>
      <w:lang w:val="en-US" w:eastAsia="zh-TW" w:bidi="ar-SA"/>
    </w:rPr>
  </w:style>
  <w:style w:type="paragraph" w:styleId="af6">
    <w:name w:val="List Paragraph"/>
    <w:basedOn w:val="a"/>
    <w:uiPriority w:val="34"/>
    <w:qFormat/>
    <w:rsid w:val="00967A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5935">
      <w:bodyDiv w:val="1"/>
      <w:marLeft w:val="0"/>
      <w:marRight w:val="0"/>
      <w:marTop w:val="0"/>
      <w:marBottom w:val="0"/>
      <w:divBdr>
        <w:top w:val="none" w:sz="0" w:space="0" w:color="auto"/>
        <w:left w:val="none" w:sz="0" w:space="0" w:color="auto"/>
        <w:bottom w:val="none" w:sz="0" w:space="0" w:color="auto"/>
        <w:right w:val="none" w:sz="0" w:space="0" w:color="auto"/>
      </w:divBdr>
    </w:div>
    <w:div w:id="807743268">
      <w:bodyDiv w:val="1"/>
      <w:marLeft w:val="0"/>
      <w:marRight w:val="0"/>
      <w:marTop w:val="0"/>
      <w:marBottom w:val="0"/>
      <w:divBdr>
        <w:top w:val="none" w:sz="0" w:space="0" w:color="auto"/>
        <w:left w:val="none" w:sz="0" w:space="0" w:color="auto"/>
        <w:bottom w:val="none" w:sz="0" w:space="0" w:color="auto"/>
        <w:right w:val="none" w:sz="0" w:space="0" w:color="auto"/>
      </w:divBdr>
    </w:div>
    <w:div w:id="9545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 Templat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6A01-CE38-479D-8BB9-29BE01BA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3321</Characters>
  <Application>Microsoft Office Word</Application>
  <DocSecurity>0</DocSecurity>
  <Lines>27</Lines>
  <Paragraphs>7</Paragraphs>
  <ScaleCrop>false</ScaleCrop>
  <Company>Hewlett-Packard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題目</dc:title>
  <dc:creator>Chiu Chih Wei</dc:creator>
  <cp:lastModifiedBy>KT Huang</cp:lastModifiedBy>
  <cp:revision>2</cp:revision>
  <cp:lastPrinted>2019-09-22T01:29:00Z</cp:lastPrinted>
  <dcterms:created xsi:type="dcterms:W3CDTF">2022-03-19T06:27:00Z</dcterms:created>
  <dcterms:modified xsi:type="dcterms:W3CDTF">2022-03-19T06:27:00Z</dcterms:modified>
</cp:coreProperties>
</file>